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5D" w:rsidRPr="00D06F56" w:rsidRDefault="00924D5D" w:rsidP="00D06F56">
      <w:pPr>
        <w:pStyle w:val="NormalWeb"/>
        <w:spacing w:before="0" w:after="0"/>
        <w:jc w:val="center"/>
        <w:rPr>
          <w:b/>
          <w:sz w:val="32"/>
          <w:szCs w:val="32"/>
        </w:rPr>
      </w:pPr>
    </w:p>
    <w:p w:rsidR="00924D5D" w:rsidRPr="00D06F56" w:rsidRDefault="00924D5D" w:rsidP="00203A50">
      <w:pPr>
        <w:pStyle w:val="NormalWeb"/>
        <w:spacing w:before="0" w:after="0"/>
      </w:pPr>
    </w:p>
    <w:p w:rsidR="00924D5D" w:rsidRDefault="00924D5D" w:rsidP="00924D5D">
      <w:pPr>
        <w:pStyle w:val="NormalWeb"/>
        <w:spacing w:before="0" w:after="0"/>
        <w:jc w:val="center"/>
        <w:rPr>
          <w:b/>
          <w:sz w:val="32"/>
          <w:szCs w:val="32"/>
        </w:rPr>
      </w:pPr>
      <w:r w:rsidRPr="00D06F56">
        <w:rPr>
          <w:b/>
          <w:sz w:val="32"/>
          <w:szCs w:val="32"/>
        </w:rPr>
        <w:t xml:space="preserve">Instructor's </w:t>
      </w:r>
      <w:r w:rsidR="009B5F66">
        <w:rPr>
          <w:b/>
          <w:sz w:val="32"/>
          <w:szCs w:val="32"/>
        </w:rPr>
        <w:t xml:space="preserve">Manual </w:t>
      </w:r>
    </w:p>
    <w:p w:rsidR="00924D5D" w:rsidRPr="00D06F56" w:rsidRDefault="00306115" w:rsidP="00924D5D">
      <w:pPr>
        <w:pStyle w:val="NormalWeb"/>
        <w:spacing w:before="0" w:after="0"/>
        <w:jc w:val="center"/>
        <w:rPr>
          <w:b/>
          <w:sz w:val="32"/>
          <w:szCs w:val="32"/>
        </w:rPr>
      </w:pPr>
      <w:proofErr w:type="gramStart"/>
      <w:r>
        <w:rPr>
          <w:b/>
          <w:sz w:val="32"/>
          <w:szCs w:val="32"/>
        </w:rPr>
        <w:t>IT</w:t>
      </w:r>
      <w:proofErr w:type="gramEnd"/>
      <w:r>
        <w:rPr>
          <w:b/>
          <w:sz w:val="32"/>
          <w:szCs w:val="32"/>
        </w:rPr>
        <w:t xml:space="preserve"> </w:t>
      </w:r>
      <w:r w:rsidR="00AB2575">
        <w:rPr>
          <w:b/>
          <w:sz w:val="32"/>
          <w:szCs w:val="32"/>
        </w:rPr>
        <w:t>48</w:t>
      </w:r>
      <w:r w:rsidR="00950039">
        <w:rPr>
          <w:b/>
          <w:sz w:val="32"/>
          <w:szCs w:val="32"/>
        </w:rPr>
        <w:t>3</w:t>
      </w:r>
      <w:r w:rsidR="001E3FDA">
        <w:rPr>
          <w:b/>
          <w:sz w:val="32"/>
          <w:szCs w:val="32"/>
        </w:rPr>
        <w:t xml:space="preserve"> </w:t>
      </w:r>
      <w:r w:rsidR="00AB2575">
        <w:rPr>
          <w:b/>
          <w:sz w:val="32"/>
          <w:szCs w:val="32"/>
        </w:rPr>
        <w:t>Information Security Administration</w:t>
      </w:r>
    </w:p>
    <w:p w:rsidR="00924D5D" w:rsidRPr="00FB211D" w:rsidRDefault="00D06F56" w:rsidP="00924D5D">
      <w:pPr>
        <w:pStyle w:val="NormalWeb"/>
        <w:spacing w:before="0" w:after="0"/>
        <w:jc w:val="center"/>
        <w:rPr>
          <w:b/>
        </w:rPr>
      </w:pPr>
      <w:r w:rsidRPr="00FB211D">
        <w:rPr>
          <w:b/>
        </w:rPr>
        <w:t>Developed by:</w:t>
      </w:r>
    </w:p>
    <w:p w:rsidR="00306115" w:rsidRPr="00FB211D" w:rsidRDefault="00495BCE" w:rsidP="00924D5D">
      <w:pPr>
        <w:pStyle w:val="NormalWeb"/>
        <w:spacing w:before="0" w:after="0"/>
        <w:jc w:val="center"/>
      </w:pPr>
      <w:r w:rsidRPr="00FB211D">
        <w:t xml:space="preserve">Becky </w:t>
      </w:r>
      <w:proofErr w:type="spellStart"/>
      <w:r w:rsidRPr="00FB211D">
        <w:t>Rutherfoord</w:t>
      </w:r>
      <w:proofErr w:type="spellEnd"/>
    </w:p>
    <w:p w:rsidR="00495BCE" w:rsidRPr="00FB211D" w:rsidRDefault="00495BCE" w:rsidP="00924D5D">
      <w:pPr>
        <w:pStyle w:val="NormalWeb"/>
        <w:spacing w:before="0" w:after="0"/>
        <w:jc w:val="center"/>
      </w:pPr>
      <w:r w:rsidRPr="00FB211D">
        <w:t>Information Technology Department</w:t>
      </w:r>
    </w:p>
    <w:p w:rsidR="00306115" w:rsidRPr="00FB211D" w:rsidRDefault="00B43AB7" w:rsidP="00924D5D">
      <w:pPr>
        <w:pStyle w:val="NormalWeb"/>
        <w:spacing w:before="0" w:after="0"/>
        <w:jc w:val="center"/>
      </w:pPr>
      <w:r w:rsidRPr="00FB211D">
        <w:t>College</w:t>
      </w:r>
      <w:r w:rsidR="00306115" w:rsidRPr="00FB211D">
        <w:t xml:space="preserve"> of Computing and Software Engineering</w:t>
      </w:r>
    </w:p>
    <w:p w:rsidR="00306115" w:rsidRPr="00FB211D" w:rsidRDefault="00306115" w:rsidP="00924D5D">
      <w:pPr>
        <w:pStyle w:val="NormalWeb"/>
        <w:spacing w:before="0" w:after="0"/>
        <w:jc w:val="center"/>
        <w:rPr>
          <w:b/>
        </w:rPr>
      </w:pPr>
    </w:p>
    <w:p w:rsidR="00306115" w:rsidRPr="00FB211D" w:rsidRDefault="00495BCE" w:rsidP="00924D5D">
      <w:pPr>
        <w:pStyle w:val="NormalWeb"/>
        <w:spacing w:before="0" w:after="0"/>
        <w:jc w:val="center"/>
      </w:pPr>
      <w:r w:rsidRPr="00FB211D">
        <w:t>brutherf</w:t>
      </w:r>
      <w:r w:rsidR="00B43AB7" w:rsidRPr="00FB211D">
        <w:t>@kennesaw</w:t>
      </w:r>
      <w:r w:rsidR="00306115" w:rsidRPr="00FB211D">
        <w:t>.edu</w:t>
      </w:r>
    </w:p>
    <w:p w:rsidR="00924D5D" w:rsidRDefault="00924D5D" w:rsidP="00203A50">
      <w:pPr>
        <w:pStyle w:val="NormalWeb"/>
        <w:spacing w:before="0" w:after="0"/>
      </w:pPr>
    </w:p>
    <w:p w:rsidR="00924D5D" w:rsidRDefault="006751EA" w:rsidP="00203A50">
      <w:pPr>
        <w:pStyle w:val="NormalWeb"/>
        <w:spacing w:before="0" w:after="0"/>
      </w:pPr>
      <w:r>
        <w:t>This Instructor's Manual is a guide to how the developer of the course taught this online course, offer</w:t>
      </w:r>
      <w:r w:rsidR="005A0E64">
        <w:t>s</w:t>
      </w:r>
      <w:r>
        <w:t xml:space="preserve"> suggestions for alternative teaching styles, and ensure</w:t>
      </w:r>
      <w:r w:rsidR="005A0E64">
        <w:t>s</w:t>
      </w:r>
      <w:r>
        <w:t xml:space="preserve"> that the overall quality st</w:t>
      </w:r>
      <w:r w:rsidR="00D06F56">
        <w:t>ays as high as the original.</w:t>
      </w:r>
    </w:p>
    <w:p w:rsidR="0003496B" w:rsidRDefault="0003496B" w:rsidP="00203A50">
      <w:pPr>
        <w:pStyle w:val="NormalWeb"/>
        <w:spacing w:before="0" w:after="0"/>
      </w:pPr>
    </w:p>
    <w:p w:rsidR="00924D5D" w:rsidRDefault="0003496B" w:rsidP="00203A50">
      <w:pPr>
        <w:pStyle w:val="NormalWeb"/>
        <w:spacing w:before="0" w:after="0"/>
        <w:rPr>
          <w:i/>
          <w:sz w:val="20"/>
          <w:szCs w:val="20"/>
        </w:rPr>
      </w:pPr>
      <w:r w:rsidRPr="00FB211D">
        <w:rPr>
          <w:i/>
          <w:sz w:val="20"/>
          <w:szCs w:val="20"/>
        </w:rPr>
        <w:t xml:space="preserve">Revised </w:t>
      </w:r>
      <w:proofErr w:type="gramStart"/>
      <w:r w:rsidR="0051435A">
        <w:rPr>
          <w:i/>
          <w:sz w:val="20"/>
          <w:szCs w:val="20"/>
        </w:rPr>
        <w:t>July,</w:t>
      </w:r>
      <w:proofErr w:type="gramEnd"/>
      <w:r w:rsidR="0051435A">
        <w:rPr>
          <w:i/>
          <w:sz w:val="20"/>
          <w:szCs w:val="20"/>
        </w:rPr>
        <w:t xml:space="preserve"> 2017</w:t>
      </w:r>
      <w:r w:rsidRPr="00FB211D">
        <w:rPr>
          <w:i/>
          <w:sz w:val="20"/>
          <w:szCs w:val="20"/>
        </w:rPr>
        <w:t xml:space="preserve"> by Bob Brown</w:t>
      </w:r>
      <w:r w:rsidR="000D4628" w:rsidRPr="00FB211D">
        <w:rPr>
          <w:i/>
          <w:sz w:val="20"/>
          <w:szCs w:val="20"/>
        </w:rPr>
        <w:t xml:space="preserve"> – </w:t>
      </w:r>
      <w:r w:rsidR="000864E4" w:rsidRPr="000864E4">
        <w:rPr>
          <w:i/>
          <w:sz w:val="20"/>
          <w:szCs w:val="20"/>
        </w:rPr>
        <w:t>Bob.Brown@kennesaw.edu</w:t>
      </w:r>
      <w:r w:rsidRPr="00FB211D">
        <w:rPr>
          <w:i/>
          <w:sz w:val="20"/>
          <w:szCs w:val="20"/>
        </w:rPr>
        <w:t>.</w:t>
      </w:r>
      <w:r w:rsidR="000864E4">
        <w:rPr>
          <w:i/>
          <w:sz w:val="20"/>
          <w:szCs w:val="20"/>
        </w:rPr>
        <w:t xml:space="preserve">  Please report errors to Brown.</w:t>
      </w:r>
    </w:p>
    <w:p w:rsidR="00924D5D" w:rsidRDefault="00924D5D" w:rsidP="00203A50">
      <w:pPr>
        <w:pStyle w:val="NormalWeb"/>
        <w:spacing w:before="0" w:after="0"/>
      </w:pPr>
    </w:p>
    <w:p w:rsidR="000B687F" w:rsidRDefault="000B687F" w:rsidP="000B687F">
      <w:pPr>
        <w:jc w:val="center"/>
      </w:pPr>
      <w:r>
        <w:rPr>
          <w:sz w:val="28"/>
          <w:szCs w:val="28"/>
        </w:rPr>
        <w:t>TABLE OF CONTENTS</w:t>
      </w:r>
    </w:p>
    <w:p w:rsidR="00486384" w:rsidRDefault="0075739D">
      <w:pPr>
        <w:pStyle w:val="TOC1"/>
        <w:tabs>
          <w:tab w:val="right" w:leader="dot" w:pos="9494"/>
        </w:tabs>
        <w:rPr>
          <w:rFonts w:asciiTheme="minorHAnsi" w:eastAsiaTheme="minorEastAsia" w:hAnsiTheme="minorHAnsi" w:cstheme="minorBidi"/>
          <w:b w:val="0"/>
          <w:bCs w:val="0"/>
          <w:caps w:val="0"/>
          <w:noProof/>
          <w:sz w:val="22"/>
          <w:szCs w:val="22"/>
        </w:rPr>
      </w:pPr>
      <w:r>
        <w:rPr>
          <w:b w:val="0"/>
          <w:bCs w:val="0"/>
          <w:caps w:val="0"/>
        </w:rPr>
        <w:fldChar w:fldCharType="begin"/>
      </w:r>
      <w:r>
        <w:rPr>
          <w:b w:val="0"/>
          <w:bCs w:val="0"/>
          <w:caps w:val="0"/>
        </w:rPr>
        <w:instrText xml:space="preserve"> TOC \o "1-2" \t "Heading 3,4,H2,1,H3,2,H4,3" </w:instrText>
      </w:r>
      <w:r>
        <w:rPr>
          <w:b w:val="0"/>
          <w:bCs w:val="0"/>
          <w:caps w:val="0"/>
        </w:rPr>
        <w:fldChar w:fldCharType="separate"/>
      </w:r>
      <w:r w:rsidR="00486384">
        <w:rPr>
          <w:noProof/>
        </w:rPr>
        <w:t>About this Instructor Guide</w:t>
      </w:r>
      <w:r w:rsidR="00486384">
        <w:rPr>
          <w:noProof/>
        </w:rPr>
        <w:tab/>
      </w:r>
      <w:r w:rsidR="00486384">
        <w:rPr>
          <w:noProof/>
        </w:rPr>
        <w:fldChar w:fldCharType="begin"/>
      </w:r>
      <w:r w:rsidR="00486384">
        <w:rPr>
          <w:noProof/>
        </w:rPr>
        <w:instrText xml:space="preserve"> PAGEREF _Toc488755435 \h </w:instrText>
      </w:r>
      <w:r w:rsidR="00486384">
        <w:rPr>
          <w:noProof/>
        </w:rPr>
      </w:r>
      <w:r w:rsidR="00486384">
        <w:rPr>
          <w:noProof/>
        </w:rPr>
        <w:fldChar w:fldCharType="separate"/>
      </w:r>
      <w:r w:rsidR="00486384">
        <w:rPr>
          <w:noProof/>
        </w:rPr>
        <w:t>3</w:t>
      </w:r>
      <w:r w:rsidR="00486384">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Pr>
          <w:noProof/>
        </w:rPr>
        <w:t>General Introduction</w:t>
      </w:r>
      <w:r>
        <w:rPr>
          <w:noProof/>
        </w:rPr>
        <w:tab/>
      </w:r>
      <w:r>
        <w:rPr>
          <w:noProof/>
        </w:rPr>
        <w:fldChar w:fldCharType="begin"/>
      </w:r>
      <w:r>
        <w:rPr>
          <w:noProof/>
        </w:rPr>
        <w:instrText xml:space="preserve"> PAGEREF _Toc488755436 \h </w:instrText>
      </w:r>
      <w:r>
        <w:rPr>
          <w:noProof/>
        </w:rPr>
      </w:r>
      <w:r>
        <w:rPr>
          <w:noProof/>
        </w:rPr>
        <w:fldChar w:fldCharType="separate"/>
      </w:r>
      <w:r>
        <w:rPr>
          <w:noProof/>
        </w:rPr>
        <w:t>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Motivation for the Course</w:t>
      </w:r>
      <w:r>
        <w:rPr>
          <w:noProof/>
        </w:rPr>
        <w:tab/>
      </w:r>
      <w:r>
        <w:rPr>
          <w:noProof/>
        </w:rPr>
        <w:fldChar w:fldCharType="begin"/>
      </w:r>
      <w:r>
        <w:rPr>
          <w:noProof/>
        </w:rPr>
        <w:instrText xml:space="preserve"> PAGEREF _Toc488755437 \h </w:instrText>
      </w:r>
      <w:r>
        <w:rPr>
          <w:noProof/>
        </w:rPr>
      </w:r>
      <w:r>
        <w:rPr>
          <w:noProof/>
        </w:rPr>
        <w:fldChar w:fldCharType="separate"/>
      </w:r>
      <w:r>
        <w:rPr>
          <w:noProof/>
        </w:rPr>
        <w:t>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Course Structure</w:t>
      </w:r>
      <w:r>
        <w:rPr>
          <w:noProof/>
        </w:rPr>
        <w:tab/>
      </w:r>
      <w:r>
        <w:rPr>
          <w:noProof/>
        </w:rPr>
        <w:fldChar w:fldCharType="begin"/>
      </w:r>
      <w:r>
        <w:rPr>
          <w:noProof/>
        </w:rPr>
        <w:instrText xml:space="preserve"> PAGEREF _Toc488755438 \h </w:instrText>
      </w:r>
      <w:r>
        <w:rPr>
          <w:noProof/>
        </w:rPr>
      </w:r>
      <w:r>
        <w:rPr>
          <w:noProof/>
        </w:rPr>
        <w:fldChar w:fldCharType="separate"/>
      </w:r>
      <w:r>
        <w:rPr>
          <w:noProof/>
        </w:rPr>
        <w:t>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Module Structure</w:t>
      </w:r>
      <w:r>
        <w:rPr>
          <w:noProof/>
        </w:rPr>
        <w:tab/>
      </w:r>
      <w:r>
        <w:rPr>
          <w:noProof/>
        </w:rPr>
        <w:fldChar w:fldCharType="begin"/>
      </w:r>
      <w:r>
        <w:rPr>
          <w:noProof/>
        </w:rPr>
        <w:instrText xml:space="preserve"> PAGEREF _Toc488755439 \h </w:instrText>
      </w:r>
      <w:r>
        <w:rPr>
          <w:noProof/>
        </w:rPr>
      </w:r>
      <w:r>
        <w:rPr>
          <w:noProof/>
        </w:rPr>
        <w:fldChar w:fldCharType="separate"/>
      </w:r>
      <w:r>
        <w:rPr>
          <w:noProof/>
        </w:rPr>
        <w:t>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Proctoring and Examinations</w:t>
      </w:r>
      <w:r>
        <w:rPr>
          <w:noProof/>
        </w:rPr>
        <w:tab/>
      </w:r>
      <w:r>
        <w:rPr>
          <w:noProof/>
        </w:rPr>
        <w:fldChar w:fldCharType="begin"/>
      </w:r>
      <w:r>
        <w:rPr>
          <w:noProof/>
        </w:rPr>
        <w:instrText xml:space="preserve"> PAGEREF _Toc488755440 \h </w:instrText>
      </w:r>
      <w:r>
        <w:rPr>
          <w:noProof/>
        </w:rPr>
      </w:r>
      <w:r>
        <w:rPr>
          <w:noProof/>
        </w:rPr>
        <w:fldChar w:fldCharType="separate"/>
      </w:r>
      <w:r>
        <w:rPr>
          <w:noProof/>
        </w:rPr>
        <w:t>4</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Slide Numbering Scheme</w:t>
      </w:r>
      <w:r>
        <w:rPr>
          <w:noProof/>
        </w:rPr>
        <w:tab/>
      </w:r>
      <w:r>
        <w:rPr>
          <w:noProof/>
        </w:rPr>
        <w:fldChar w:fldCharType="begin"/>
      </w:r>
      <w:r>
        <w:rPr>
          <w:noProof/>
        </w:rPr>
        <w:instrText xml:space="preserve"> PAGEREF _Toc488755441 \h </w:instrText>
      </w:r>
      <w:r>
        <w:rPr>
          <w:noProof/>
        </w:rPr>
      </w:r>
      <w:r>
        <w:rPr>
          <w:noProof/>
        </w:rPr>
        <w:fldChar w:fldCharType="separate"/>
      </w:r>
      <w:r>
        <w:rPr>
          <w:noProof/>
        </w:rPr>
        <w:t>4</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Classroom-Based Sections</w:t>
      </w:r>
      <w:r>
        <w:rPr>
          <w:noProof/>
        </w:rPr>
        <w:tab/>
      </w:r>
      <w:r>
        <w:rPr>
          <w:noProof/>
        </w:rPr>
        <w:fldChar w:fldCharType="begin"/>
      </w:r>
      <w:r>
        <w:rPr>
          <w:noProof/>
        </w:rPr>
        <w:instrText xml:space="preserve"> PAGEREF _Toc488755442 \h </w:instrText>
      </w:r>
      <w:r>
        <w:rPr>
          <w:noProof/>
        </w:rPr>
      </w:r>
      <w:r>
        <w:rPr>
          <w:noProof/>
        </w:rPr>
        <w:fldChar w:fldCharType="separate"/>
      </w:r>
      <w:r>
        <w:rPr>
          <w:noProof/>
        </w:rPr>
        <w:t>4</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Grading Plan</w:t>
      </w:r>
      <w:r>
        <w:rPr>
          <w:noProof/>
        </w:rPr>
        <w:tab/>
      </w:r>
      <w:r>
        <w:rPr>
          <w:noProof/>
        </w:rPr>
        <w:fldChar w:fldCharType="begin"/>
      </w:r>
      <w:r>
        <w:rPr>
          <w:noProof/>
        </w:rPr>
        <w:instrText xml:space="preserve"> PAGEREF _Toc488755443 \h </w:instrText>
      </w:r>
      <w:r>
        <w:rPr>
          <w:noProof/>
        </w:rPr>
      </w:r>
      <w:r>
        <w:rPr>
          <w:noProof/>
        </w:rPr>
        <w:fldChar w:fldCharType="separate"/>
      </w:r>
      <w:r>
        <w:rPr>
          <w:noProof/>
        </w:rPr>
        <w:t>5</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Managing Discussions</w:t>
      </w:r>
      <w:r>
        <w:rPr>
          <w:noProof/>
        </w:rPr>
        <w:tab/>
      </w:r>
      <w:r>
        <w:rPr>
          <w:noProof/>
        </w:rPr>
        <w:fldChar w:fldCharType="begin"/>
      </w:r>
      <w:r>
        <w:rPr>
          <w:noProof/>
        </w:rPr>
        <w:instrText xml:space="preserve"> PAGEREF _Toc488755444 \h </w:instrText>
      </w:r>
      <w:r>
        <w:rPr>
          <w:noProof/>
        </w:rPr>
      </w:r>
      <w:r>
        <w:rPr>
          <w:noProof/>
        </w:rPr>
        <w:fldChar w:fldCharType="separate"/>
      </w:r>
      <w:r>
        <w:rPr>
          <w:noProof/>
        </w:rPr>
        <w:t>5</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The “Faculty Resources” Course Module</w:t>
      </w:r>
      <w:r>
        <w:rPr>
          <w:noProof/>
        </w:rPr>
        <w:tab/>
      </w:r>
      <w:r>
        <w:rPr>
          <w:noProof/>
        </w:rPr>
        <w:fldChar w:fldCharType="begin"/>
      </w:r>
      <w:r>
        <w:rPr>
          <w:noProof/>
        </w:rPr>
        <w:instrText xml:space="preserve"> PAGEREF _Toc488755445 \h </w:instrText>
      </w:r>
      <w:r>
        <w:rPr>
          <w:noProof/>
        </w:rPr>
      </w:r>
      <w:r>
        <w:rPr>
          <w:noProof/>
        </w:rPr>
        <w:fldChar w:fldCharType="separate"/>
      </w:r>
      <w:r>
        <w:rPr>
          <w:noProof/>
        </w:rPr>
        <w:t>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Accessibility of Course Materials</w:t>
      </w:r>
      <w:bookmarkStart w:id="0" w:name="_GoBack"/>
      <w:bookmarkEnd w:id="0"/>
      <w:r>
        <w:rPr>
          <w:noProof/>
        </w:rPr>
        <w:tab/>
      </w:r>
      <w:r>
        <w:rPr>
          <w:noProof/>
        </w:rPr>
        <w:fldChar w:fldCharType="begin"/>
      </w:r>
      <w:r>
        <w:rPr>
          <w:noProof/>
        </w:rPr>
        <w:instrText xml:space="preserve"> PAGEREF _Toc488755446 \h </w:instrText>
      </w:r>
      <w:r>
        <w:rPr>
          <w:noProof/>
        </w:rPr>
      </w:r>
      <w:r>
        <w:rPr>
          <w:noProof/>
        </w:rPr>
        <w:fldChar w:fldCharType="separate"/>
      </w:r>
      <w:r>
        <w:rPr>
          <w:noProof/>
        </w:rPr>
        <w:t>6</w:t>
      </w:r>
      <w:r>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Pr>
          <w:noProof/>
        </w:rPr>
        <w:t>TASK LIST - PREPARING TO TEACH THE COURSE</w:t>
      </w:r>
      <w:r>
        <w:rPr>
          <w:noProof/>
        </w:rPr>
        <w:tab/>
      </w:r>
      <w:r>
        <w:rPr>
          <w:noProof/>
        </w:rPr>
        <w:fldChar w:fldCharType="begin"/>
      </w:r>
      <w:r>
        <w:rPr>
          <w:noProof/>
        </w:rPr>
        <w:instrText xml:space="preserve"> PAGEREF _Toc488755447 \h </w:instrText>
      </w:r>
      <w:r>
        <w:rPr>
          <w:noProof/>
        </w:rPr>
      </w:r>
      <w:r>
        <w:rPr>
          <w:noProof/>
        </w:rPr>
        <w:fldChar w:fldCharType="separate"/>
      </w:r>
      <w:r>
        <w:rPr>
          <w:noProof/>
        </w:rPr>
        <w:t>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#1 - Reviewing the Textbook</w:t>
      </w:r>
      <w:r>
        <w:rPr>
          <w:noProof/>
        </w:rPr>
        <w:tab/>
      </w:r>
      <w:r>
        <w:rPr>
          <w:noProof/>
        </w:rPr>
        <w:fldChar w:fldCharType="begin"/>
      </w:r>
      <w:r>
        <w:rPr>
          <w:noProof/>
        </w:rPr>
        <w:instrText xml:space="preserve"> PAGEREF _Toc488755448 \h </w:instrText>
      </w:r>
      <w:r>
        <w:rPr>
          <w:noProof/>
        </w:rPr>
      </w:r>
      <w:r>
        <w:rPr>
          <w:noProof/>
        </w:rPr>
        <w:fldChar w:fldCharType="separate"/>
      </w:r>
      <w:r>
        <w:rPr>
          <w:noProof/>
        </w:rPr>
        <w:t>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#2 - Becoming Familiar with the Course Materials</w:t>
      </w:r>
      <w:r>
        <w:rPr>
          <w:noProof/>
        </w:rPr>
        <w:tab/>
      </w:r>
      <w:r>
        <w:rPr>
          <w:noProof/>
        </w:rPr>
        <w:fldChar w:fldCharType="begin"/>
      </w:r>
      <w:r>
        <w:rPr>
          <w:noProof/>
        </w:rPr>
        <w:instrText xml:space="preserve"> PAGEREF _Toc488755449 \h </w:instrText>
      </w:r>
      <w:r>
        <w:rPr>
          <w:noProof/>
        </w:rPr>
      </w:r>
      <w:r>
        <w:rPr>
          <w:noProof/>
        </w:rPr>
        <w:fldChar w:fldCharType="separate"/>
      </w:r>
      <w:r>
        <w:rPr>
          <w:noProof/>
        </w:rPr>
        <w:t>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#3 - Changing the Syllabus</w:t>
      </w:r>
      <w:r>
        <w:rPr>
          <w:noProof/>
        </w:rPr>
        <w:tab/>
      </w:r>
      <w:r>
        <w:rPr>
          <w:noProof/>
        </w:rPr>
        <w:fldChar w:fldCharType="begin"/>
      </w:r>
      <w:r>
        <w:rPr>
          <w:noProof/>
        </w:rPr>
        <w:instrText xml:space="preserve"> PAGEREF _Toc488755450 \h </w:instrText>
      </w:r>
      <w:r>
        <w:rPr>
          <w:noProof/>
        </w:rPr>
      </w:r>
      <w:r>
        <w:rPr>
          <w:noProof/>
        </w:rPr>
        <w:fldChar w:fldCharType="separate"/>
      </w:r>
      <w:r>
        <w:rPr>
          <w:noProof/>
        </w:rPr>
        <w:t>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#4 - Setting Deadlines and Changing Dates</w:t>
      </w:r>
      <w:r>
        <w:rPr>
          <w:noProof/>
        </w:rPr>
        <w:tab/>
      </w:r>
      <w:r>
        <w:rPr>
          <w:noProof/>
        </w:rPr>
        <w:fldChar w:fldCharType="begin"/>
      </w:r>
      <w:r>
        <w:rPr>
          <w:noProof/>
        </w:rPr>
        <w:instrText xml:space="preserve"> PAGEREF _Toc488755451 \h </w:instrText>
      </w:r>
      <w:r>
        <w:rPr>
          <w:noProof/>
        </w:rPr>
      </w:r>
      <w:r>
        <w:rPr>
          <w:noProof/>
        </w:rPr>
        <w:fldChar w:fldCharType="separate"/>
      </w:r>
      <w:r>
        <w:rPr>
          <w:noProof/>
        </w:rPr>
        <w:t>8</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#5 – Modifying and Using the Discussion Area</w:t>
      </w:r>
      <w:r>
        <w:rPr>
          <w:noProof/>
        </w:rPr>
        <w:tab/>
      </w:r>
      <w:r>
        <w:rPr>
          <w:noProof/>
        </w:rPr>
        <w:fldChar w:fldCharType="begin"/>
      </w:r>
      <w:r>
        <w:rPr>
          <w:noProof/>
        </w:rPr>
        <w:instrText xml:space="preserve"> PAGEREF _Toc488755452 \h </w:instrText>
      </w:r>
      <w:r>
        <w:rPr>
          <w:noProof/>
        </w:rPr>
      </w:r>
      <w:r>
        <w:rPr>
          <w:noProof/>
        </w:rPr>
        <w:fldChar w:fldCharType="separate"/>
      </w:r>
      <w:r>
        <w:rPr>
          <w:noProof/>
        </w:rPr>
        <w:t>11</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#6 – Modifying Exams</w:t>
      </w:r>
      <w:r>
        <w:rPr>
          <w:noProof/>
        </w:rPr>
        <w:tab/>
      </w:r>
      <w:r>
        <w:rPr>
          <w:noProof/>
        </w:rPr>
        <w:fldChar w:fldCharType="begin"/>
      </w:r>
      <w:r>
        <w:rPr>
          <w:noProof/>
        </w:rPr>
        <w:instrText xml:space="preserve"> PAGEREF _Toc488755453 \h </w:instrText>
      </w:r>
      <w:r>
        <w:rPr>
          <w:noProof/>
        </w:rPr>
      </w:r>
      <w:r>
        <w:rPr>
          <w:noProof/>
        </w:rPr>
        <w:fldChar w:fldCharType="separate"/>
      </w:r>
      <w:r>
        <w:rPr>
          <w:noProof/>
        </w:rPr>
        <w:t>12</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#7 – Arranging Proctored Exams</w:t>
      </w:r>
      <w:r>
        <w:rPr>
          <w:noProof/>
        </w:rPr>
        <w:tab/>
      </w:r>
      <w:r>
        <w:rPr>
          <w:noProof/>
        </w:rPr>
        <w:fldChar w:fldCharType="begin"/>
      </w:r>
      <w:r>
        <w:rPr>
          <w:noProof/>
        </w:rPr>
        <w:instrText xml:space="preserve"> PAGEREF _Toc488755454 \h </w:instrText>
      </w:r>
      <w:r>
        <w:rPr>
          <w:noProof/>
        </w:rPr>
      </w:r>
      <w:r>
        <w:rPr>
          <w:noProof/>
        </w:rPr>
        <w:fldChar w:fldCharType="separate"/>
      </w:r>
      <w:r>
        <w:rPr>
          <w:noProof/>
        </w:rPr>
        <w:t>12</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#8 – Revising Assignments</w:t>
      </w:r>
      <w:r>
        <w:rPr>
          <w:noProof/>
        </w:rPr>
        <w:tab/>
      </w:r>
      <w:r>
        <w:rPr>
          <w:noProof/>
        </w:rPr>
        <w:fldChar w:fldCharType="begin"/>
      </w:r>
      <w:r>
        <w:rPr>
          <w:noProof/>
        </w:rPr>
        <w:instrText xml:space="preserve"> PAGEREF _Toc488755455 \h </w:instrText>
      </w:r>
      <w:r>
        <w:rPr>
          <w:noProof/>
        </w:rPr>
      </w:r>
      <w:r>
        <w:rPr>
          <w:noProof/>
        </w:rPr>
        <w:fldChar w:fldCharType="separate"/>
      </w:r>
      <w:r>
        <w:rPr>
          <w:noProof/>
        </w:rPr>
        <w:t>13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TASK #9 – Generating a Public Key Pair</w:t>
      </w:r>
      <w:r>
        <w:rPr>
          <w:noProof/>
        </w:rPr>
        <w:tab/>
      </w:r>
      <w:r>
        <w:rPr>
          <w:noProof/>
        </w:rPr>
        <w:fldChar w:fldCharType="begin"/>
      </w:r>
      <w:r>
        <w:rPr>
          <w:noProof/>
        </w:rPr>
        <w:instrText xml:space="preserve"> PAGEREF _Toc488755456 \h </w:instrText>
      </w:r>
      <w:r>
        <w:rPr>
          <w:noProof/>
        </w:rPr>
      </w:r>
      <w:r>
        <w:rPr>
          <w:noProof/>
        </w:rPr>
        <w:fldChar w:fldCharType="separate"/>
      </w:r>
      <w:r>
        <w:rPr>
          <w:noProof/>
        </w:rPr>
        <w:t>13</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lastRenderedPageBreak/>
        <w:t>TASK #10 – Posting an Introduction</w:t>
      </w:r>
      <w:r>
        <w:rPr>
          <w:noProof/>
        </w:rPr>
        <w:tab/>
      </w:r>
      <w:r>
        <w:rPr>
          <w:noProof/>
        </w:rPr>
        <w:fldChar w:fldCharType="begin"/>
      </w:r>
      <w:r>
        <w:rPr>
          <w:noProof/>
        </w:rPr>
        <w:instrText xml:space="preserve"> PAGEREF _Toc488755457 \h </w:instrText>
      </w:r>
      <w:r>
        <w:rPr>
          <w:noProof/>
        </w:rPr>
      </w:r>
      <w:r>
        <w:rPr>
          <w:noProof/>
        </w:rPr>
        <w:fldChar w:fldCharType="separate"/>
      </w:r>
      <w:r>
        <w:rPr>
          <w:noProof/>
        </w:rPr>
        <w:t>14</w:t>
      </w:r>
      <w:r>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sidRPr="009A6CA2">
        <w:rPr>
          <w:noProof/>
        </w:rPr>
        <w:t>Unit Task List</w:t>
      </w:r>
      <w:r>
        <w:rPr>
          <w:noProof/>
        </w:rPr>
        <w:tab/>
      </w:r>
      <w:r>
        <w:rPr>
          <w:noProof/>
        </w:rPr>
        <w:fldChar w:fldCharType="begin"/>
      </w:r>
      <w:r>
        <w:rPr>
          <w:noProof/>
        </w:rPr>
        <w:instrText xml:space="preserve"> PAGEREF _Toc488755458 \h </w:instrText>
      </w:r>
      <w:r>
        <w:rPr>
          <w:noProof/>
        </w:rPr>
      </w:r>
      <w:r>
        <w:rPr>
          <w:noProof/>
        </w:rPr>
        <w:fldChar w:fldCharType="separate"/>
      </w:r>
      <w:r>
        <w:rPr>
          <w:noProof/>
        </w:rPr>
        <w:t>14</w:t>
      </w:r>
      <w:r>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sidRPr="009A6CA2">
        <w:rPr>
          <w:noProof/>
        </w:rPr>
        <w:t>Conclusion</w:t>
      </w:r>
      <w:r>
        <w:rPr>
          <w:noProof/>
        </w:rPr>
        <w:tab/>
      </w:r>
      <w:r>
        <w:rPr>
          <w:noProof/>
        </w:rPr>
        <w:fldChar w:fldCharType="begin"/>
      </w:r>
      <w:r>
        <w:rPr>
          <w:noProof/>
        </w:rPr>
        <w:instrText xml:space="preserve"> PAGEREF _Toc488755459 \h </w:instrText>
      </w:r>
      <w:r>
        <w:rPr>
          <w:noProof/>
        </w:rPr>
      </w:r>
      <w:r>
        <w:rPr>
          <w:noProof/>
        </w:rPr>
        <w:fldChar w:fldCharType="separate"/>
      </w:r>
      <w:r>
        <w:rPr>
          <w:noProof/>
        </w:rPr>
        <w:t>15</w:t>
      </w:r>
      <w:r>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Pr>
          <w:noProof/>
        </w:rPr>
        <w:t>Appendix A: Course Content Map</w:t>
      </w:r>
      <w:r>
        <w:rPr>
          <w:noProof/>
        </w:rPr>
        <w:tab/>
      </w:r>
      <w:r>
        <w:rPr>
          <w:noProof/>
        </w:rPr>
        <w:fldChar w:fldCharType="begin"/>
      </w:r>
      <w:r>
        <w:rPr>
          <w:noProof/>
        </w:rPr>
        <w:instrText xml:space="preserve"> PAGEREF _Toc488755460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Faculty Resources (Hidden)</w:t>
      </w:r>
      <w:r>
        <w:rPr>
          <w:noProof/>
        </w:rPr>
        <w:tab/>
      </w:r>
      <w:r>
        <w:rPr>
          <w:noProof/>
        </w:rPr>
        <w:fldChar w:fldCharType="begin"/>
      </w:r>
      <w:r>
        <w:rPr>
          <w:noProof/>
        </w:rPr>
        <w:instrText xml:space="preserve"> PAGEREF _Toc488755461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Course Information - Start Here</w:t>
      </w:r>
      <w:r>
        <w:rPr>
          <w:noProof/>
        </w:rPr>
        <w:tab/>
      </w:r>
      <w:r>
        <w:rPr>
          <w:noProof/>
        </w:rPr>
        <w:fldChar w:fldCharType="begin"/>
      </w:r>
      <w:r>
        <w:rPr>
          <w:noProof/>
        </w:rPr>
        <w:instrText xml:space="preserve"> PAGEREF _Toc488755462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Required Reading</w:t>
      </w:r>
      <w:r>
        <w:rPr>
          <w:noProof/>
        </w:rPr>
        <w:tab/>
      </w:r>
      <w:r>
        <w:rPr>
          <w:noProof/>
        </w:rPr>
        <w:fldChar w:fldCharType="begin"/>
      </w:r>
      <w:r>
        <w:rPr>
          <w:noProof/>
        </w:rPr>
        <w:instrText xml:space="preserve"> PAGEREF _Toc488755463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1 – Introductory Concepts and Cryptography</w:t>
      </w:r>
      <w:r>
        <w:rPr>
          <w:noProof/>
        </w:rPr>
        <w:tab/>
      </w:r>
      <w:r>
        <w:rPr>
          <w:noProof/>
        </w:rPr>
        <w:fldChar w:fldCharType="begin"/>
      </w:r>
      <w:r>
        <w:rPr>
          <w:noProof/>
        </w:rPr>
        <w:instrText xml:space="preserve"> PAGEREF _Toc488755464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2 – Identification, Authentication, and Access Control</w:t>
      </w:r>
      <w:r>
        <w:rPr>
          <w:noProof/>
        </w:rPr>
        <w:tab/>
      </w:r>
      <w:r>
        <w:rPr>
          <w:noProof/>
        </w:rPr>
        <w:fldChar w:fldCharType="begin"/>
      </w:r>
      <w:r>
        <w:rPr>
          <w:noProof/>
        </w:rPr>
        <w:instrText xml:space="preserve"> PAGEREF _Toc488755465 \h </w:instrText>
      </w:r>
      <w:r>
        <w:rPr>
          <w:noProof/>
        </w:rPr>
      </w:r>
      <w:r>
        <w:rPr>
          <w:noProof/>
        </w:rPr>
        <w:fldChar w:fldCharType="separate"/>
      </w:r>
      <w:r>
        <w:rPr>
          <w:noProof/>
        </w:rPr>
        <w:t>16</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3 – Database Security, Traffic Analysis, Intelligence and Counterintelligence</w:t>
      </w:r>
      <w:r>
        <w:rPr>
          <w:noProof/>
        </w:rPr>
        <w:tab/>
      </w:r>
      <w:r>
        <w:rPr>
          <w:noProof/>
        </w:rPr>
        <w:fldChar w:fldCharType="begin"/>
      </w:r>
      <w:r>
        <w:rPr>
          <w:noProof/>
        </w:rPr>
        <w:instrText xml:space="preserve"> PAGEREF _Toc488755466 \h </w:instrText>
      </w:r>
      <w:r>
        <w:rPr>
          <w:noProof/>
        </w:rPr>
      </w:r>
      <w:r>
        <w:rPr>
          <w:noProof/>
        </w:rPr>
        <w:fldChar w:fldCharType="separate"/>
      </w:r>
      <w:r>
        <w:rPr>
          <w:noProof/>
        </w:rPr>
        <w:t>17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4 – Attacks and Network Defenses</w:t>
      </w:r>
      <w:r>
        <w:rPr>
          <w:noProof/>
        </w:rPr>
        <w:tab/>
      </w:r>
      <w:r>
        <w:rPr>
          <w:noProof/>
        </w:rPr>
        <w:fldChar w:fldCharType="begin"/>
      </w:r>
      <w:r>
        <w:rPr>
          <w:noProof/>
        </w:rPr>
        <w:instrText xml:space="preserve"> PAGEREF _Toc488755467 \h </w:instrText>
      </w:r>
      <w:r>
        <w:rPr>
          <w:noProof/>
        </w:rPr>
      </w:r>
      <w:r>
        <w:rPr>
          <w:noProof/>
        </w:rPr>
        <w:fldChar w:fldCharType="separate"/>
      </w:r>
      <w:r>
        <w:rPr>
          <w:noProof/>
        </w:rPr>
        <w:t>17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5 – Software and O.S. Security, Trusted Computing</w:t>
      </w:r>
      <w:r>
        <w:rPr>
          <w:noProof/>
        </w:rPr>
        <w:tab/>
      </w:r>
      <w:r>
        <w:rPr>
          <w:noProof/>
        </w:rPr>
        <w:fldChar w:fldCharType="begin"/>
      </w:r>
      <w:r>
        <w:rPr>
          <w:noProof/>
        </w:rPr>
        <w:instrText xml:space="preserve"> PAGEREF _Toc488755468 \h </w:instrText>
      </w:r>
      <w:r>
        <w:rPr>
          <w:noProof/>
        </w:rPr>
      </w:r>
      <w:r>
        <w:rPr>
          <w:noProof/>
        </w:rPr>
        <w:fldChar w:fldCharType="separate"/>
      </w:r>
      <w:r>
        <w:rPr>
          <w:noProof/>
        </w:rPr>
        <w:t>17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6 – Security Controls</w:t>
      </w:r>
      <w:r>
        <w:rPr>
          <w:noProof/>
        </w:rPr>
        <w:tab/>
      </w:r>
      <w:r>
        <w:rPr>
          <w:noProof/>
        </w:rPr>
        <w:fldChar w:fldCharType="begin"/>
      </w:r>
      <w:r>
        <w:rPr>
          <w:noProof/>
        </w:rPr>
        <w:instrText xml:space="preserve"> PAGEREF _Toc488755469 \h </w:instrText>
      </w:r>
      <w:r>
        <w:rPr>
          <w:noProof/>
        </w:rPr>
      </w:r>
      <w:r>
        <w:rPr>
          <w:noProof/>
        </w:rPr>
        <w:fldChar w:fldCharType="separate"/>
      </w:r>
      <w:r>
        <w:rPr>
          <w:noProof/>
        </w:rPr>
        <w:t>17</w:t>
      </w:r>
      <w:r>
        <w:rPr>
          <w:noProof/>
        </w:rPr>
        <w:fldChar w:fldCharType="end"/>
      </w:r>
    </w:p>
    <w:p w:rsidR="00486384" w:rsidRDefault="00486384">
      <w:pPr>
        <w:pStyle w:val="TOC2"/>
        <w:rPr>
          <w:rFonts w:asciiTheme="minorHAnsi" w:eastAsiaTheme="minorEastAsia" w:hAnsiTheme="minorHAnsi" w:cstheme="minorBidi"/>
          <w:smallCaps w:val="0"/>
          <w:noProof/>
          <w:sz w:val="22"/>
          <w:szCs w:val="22"/>
        </w:rPr>
      </w:pPr>
      <w:r>
        <w:rPr>
          <w:noProof/>
        </w:rPr>
        <w:t>LM 7 – Concluding Topics</w:t>
      </w:r>
      <w:r>
        <w:rPr>
          <w:noProof/>
        </w:rPr>
        <w:tab/>
      </w:r>
      <w:r>
        <w:rPr>
          <w:noProof/>
        </w:rPr>
        <w:fldChar w:fldCharType="begin"/>
      </w:r>
      <w:r>
        <w:rPr>
          <w:noProof/>
        </w:rPr>
        <w:instrText xml:space="preserve"> PAGEREF _Toc488755470 \h </w:instrText>
      </w:r>
      <w:r>
        <w:rPr>
          <w:noProof/>
        </w:rPr>
      </w:r>
      <w:r>
        <w:rPr>
          <w:noProof/>
        </w:rPr>
        <w:fldChar w:fldCharType="separate"/>
      </w:r>
      <w:r>
        <w:rPr>
          <w:noProof/>
        </w:rPr>
        <w:t>17</w:t>
      </w:r>
      <w:r>
        <w:rPr>
          <w:noProof/>
        </w:rPr>
        <w:fldChar w:fldCharType="end"/>
      </w:r>
    </w:p>
    <w:p w:rsidR="00486384" w:rsidRDefault="00486384">
      <w:pPr>
        <w:pStyle w:val="TOC1"/>
        <w:tabs>
          <w:tab w:val="right" w:leader="dot" w:pos="9494"/>
        </w:tabs>
        <w:rPr>
          <w:rFonts w:asciiTheme="minorHAnsi" w:eastAsiaTheme="minorEastAsia" w:hAnsiTheme="minorHAnsi" w:cstheme="minorBidi"/>
          <w:b w:val="0"/>
          <w:bCs w:val="0"/>
          <w:caps w:val="0"/>
          <w:noProof/>
          <w:sz w:val="22"/>
          <w:szCs w:val="22"/>
        </w:rPr>
      </w:pPr>
      <w:r>
        <w:rPr>
          <w:noProof/>
        </w:rPr>
        <w:t>Appendix B: TECHNICAL REQUIREMENTS</w:t>
      </w:r>
      <w:r>
        <w:rPr>
          <w:noProof/>
        </w:rPr>
        <w:tab/>
      </w:r>
      <w:r>
        <w:rPr>
          <w:noProof/>
        </w:rPr>
        <w:fldChar w:fldCharType="begin"/>
      </w:r>
      <w:r>
        <w:rPr>
          <w:noProof/>
        </w:rPr>
        <w:instrText xml:space="preserve"> PAGEREF _Toc488755471 \h </w:instrText>
      </w:r>
      <w:r>
        <w:rPr>
          <w:noProof/>
        </w:rPr>
      </w:r>
      <w:r>
        <w:rPr>
          <w:noProof/>
        </w:rPr>
        <w:fldChar w:fldCharType="separate"/>
      </w:r>
      <w:r>
        <w:rPr>
          <w:noProof/>
        </w:rPr>
        <w:t>18</w:t>
      </w:r>
      <w:r>
        <w:rPr>
          <w:noProof/>
        </w:rPr>
        <w:fldChar w:fldCharType="end"/>
      </w:r>
    </w:p>
    <w:p w:rsidR="00FB211D" w:rsidRDefault="0075739D" w:rsidP="00203A50">
      <w:pPr>
        <w:pStyle w:val="NormalWeb"/>
        <w:spacing w:before="0" w:after="0"/>
        <w:rPr>
          <w:b/>
          <w:bCs/>
          <w:caps/>
          <w:sz w:val="20"/>
          <w:szCs w:val="20"/>
        </w:rPr>
      </w:pPr>
      <w:r>
        <w:rPr>
          <w:b/>
          <w:bCs/>
          <w:caps/>
          <w:sz w:val="20"/>
          <w:szCs w:val="20"/>
        </w:rPr>
        <w:fldChar w:fldCharType="end"/>
      </w:r>
    </w:p>
    <w:p w:rsidR="00924D5D" w:rsidRDefault="00FB211D" w:rsidP="00203A50">
      <w:pPr>
        <w:pStyle w:val="NormalWeb"/>
        <w:spacing w:before="0" w:after="0"/>
      </w:pPr>
      <w:r>
        <w:rPr>
          <w:b/>
          <w:bCs/>
          <w:caps/>
          <w:sz w:val="20"/>
          <w:szCs w:val="20"/>
        </w:rPr>
        <w:br w:type="page"/>
      </w:r>
    </w:p>
    <w:p w:rsidR="003F3AD6" w:rsidRDefault="003F3AD6" w:rsidP="00D51123">
      <w:pPr>
        <w:pStyle w:val="H2"/>
        <w:pBdr>
          <w:top w:val="single" w:sz="4" w:space="1" w:color="auto"/>
        </w:pBdr>
      </w:pPr>
      <w:bookmarkStart w:id="1" w:name="_Toc425408381"/>
      <w:bookmarkStart w:id="2" w:name="_Toc205868007"/>
      <w:bookmarkStart w:id="3" w:name="_Toc488755435"/>
      <w:r>
        <w:lastRenderedPageBreak/>
        <w:t>About this Instructor Guide</w:t>
      </w:r>
      <w:bookmarkEnd w:id="1"/>
      <w:bookmarkEnd w:id="2"/>
      <w:bookmarkEnd w:id="3"/>
    </w:p>
    <w:p w:rsidR="003F3AD6" w:rsidRPr="00433FDE" w:rsidRDefault="003F3AD6">
      <w:pPr>
        <w:rPr>
          <w:b/>
          <w:bCs/>
        </w:rPr>
      </w:pPr>
      <w:r>
        <w:t xml:space="preserve">This guide </w:t>
      </w:r>
      <w:proofErr w:type="gramStart"/>
      <w:r>
        <w:t xml:space="preserve">was </w:t>
      </w:r>
      <w:r w:rsidR="00D26506">
        <w:t>written</w:t>
      </w:r>
      <w:proofErr w:type="gramEnd"/>
      <w:r>
        <w:t xml:space="preserve"> to help you pla</w:t>
      </w:r>
      <w:r w:rsidR="00924D5D">
        <w:t>n, set</w:t>
      </w:r>
      <w:r w:rsidR="00D26506">
        <w:t xml:space="preserve"> </w:t>
      </w:r>
      <w:r w:rsidR="00924D5D">
        <w:t xml:space="preserve">up, manage and teach this </w:t>
      </w:r>
      <w:r>
        <w:t xml:space="preserve">course, </w:t>
      </w:r>
      <w:r w:rsidR="00306115" w:rsidRPr="00433FDE">
        <w:rPr>
          <w:b/>
          <w:bCs/>
        </w:rPr>
        <w:t xml:space="preserve">IT </w:t>
      </w:r>
      <w:r w:rsidR="00803E31" w:rsidRPr="00433FDE">
        <w:rPr>
          <w:b/>
          <w:bCs/>
        </w:rPr>
        <w:t>48</w:t>
      </w:r>
      <w:r w:rsidR="00585642" w:rsidRPr="00433FDE">
        <w:rPr>
          <w:b/>
          <w:bCs/>
        </w:rPr>
        <w:t>23</w:t>
      </w:r>
      <w:r w:rsidR="00950039" w:rsidRPr="00433FDE">
        <w:rPr>
          <w:b/>
          <w:bCs/>
        </w:rPr>
        <w:t xml:space="preserve"> </w:t>
      </w:r>
      <w:r w:rsidR="00803E31" w:rsidRPr="00433FDE">
        <w:rPr>
          <w:b/>
          <w:bCs/>
        </w:rPr>
        <w:t>Information Security Administration</w:t>
      </w:r>
      <w:r w:rsidR="001E3FDA" w:rsidRPr="00433FDE">
        <w:rPr>
          <w:b/>
          <w:bCs/>
        </w:rPr>
        <w:t>.</w:t>
      </w:r>
    </w:p>
    <w:p w:rsidR="003F3AD6" w:rsidRDefault="003F3AD6">
      <w:pPr>
        <w:pStyle w:val="Content"/>
      </w:pPr>
      <w:r>
        <w:t xml:space="preserve">Please read this document thoroughly.  Because it </w:t>
      </w:r>
      <w:proofErr w:type="gramStart"/>
      <w:r>
        <w:t>is meant</w:t>
      </w:r>
      <w:proofErr w:type="gramEnd"/>
      <w:r>
        <w:t xml:space="preserve"> to be a reference guide, some important points may be repeated.  </w:t>
      </w:r>
      <w:r w:rsidR="00BB79E6">
        <w:t>You may want to p</w:t>
      </w:r>
      <w:r>
        <w:t xml:space="preserve">rint this document and keep it handy with other course information. </w:t>
      </w:r>
    </w:p>
    <w:p w:rsidR="003F3AD6" w:rsidRDefault="003F3AD6">
      <w:r>
        <w:t>This Instructor</w:t>
      </w:r>
      <w:r w:rsidR="00924D5D">
        <w:t>'s</w:t>
      </w:r>
      <w:r>
        <w:t xml:space="preserve"> </w:t>
      </w:r>
      <w:r w:rsidR="00924D5D">
        <w:t>Manual</w:t>
      </w:r>
      <w:r>
        <w:t xml:space="preserve"> is included in the course as a </w:t>
      </w:r>
      <w:r w:rsidR="00585642">
        <w:t>word</w:t>
      </w:r>
      <w:r>
        <w:t xml:space="preserve"> file.</w:t>
      </w:r>
      <w:r w:rsidR="00306115">
        <w:t xml:space="preserve"> </w:t>
      </w:r>
      <w:r>
        <w:t xml:space="preserve"> It is located in the </w:t>
      </w:r>
      <w:r w:rsidR="00BF73D2">
        <w:t>Faculty</w:t>
      </w:r>
      <w:r w:rsidR="00950039">
        <w:t xml:space="preserve"> Resources area</w:t>
      </w:r>
      <w:r>
        <w:t xml:space="preserve"> with the title </w:t>
      </w:r>
      <w:r w:rsidR="00306115">
        <w:t>“IT</w:t>
      </w:r>
      <w:r w:rsidR="00803E31">
        <w:t>48</w:t>
      </w:r>
      <w:r w:rsidR="00585642">
        <w:t>23 Instructors Guide</w:t>
      </w:r>
      <w:r>
        <w:t xml:space="preserve">”.  </w:t>
      </w:r>
      <w:r w:rsidR="0003496B">
        <w:t xml:space="preserve">The entire “Faculty Resources” section </w:t>
      </w:r>
      <w:r w:rsidR="00BF73D2">
        <w:t>should remain hidden from student view.</w:t>
      </w:r>
    </w:p>
    <w:p w:rsidR="003F3AD6" w:rsidRDefault="003F3AD6" w:rsidP="00D51123">
      <w:pPr>
        <w:pStyle w:val="H2"/>
        <w:pBdr>
          <w:top w:val="single" w:sz="4" w:space="1" w:color="auto"/>
        </w:pBdr>
      </w:pPr>
      <w:bookmarkStart w:id="4" w:name="_Toc501430665"/>
      <w:bookmarkStart w:id="5" w:name="_Toc425408383"/>
      <w:bookmarkStart w:id="6" w:name="_Toc205868008"/>
      <w:bookmarkStart w:id="7" w:name="_Toc488755436"/>
      <w:r>
        <w:t>General Introduction</w:t>
      </w:r>
      <w:bookmarkEnd w:id="4"/>
      <w:bookmarkEnd w:id="5"/>
      <w:bookmarkEnd w:id="6"/>
      <w:bookmarkEnd w:id="7"/>
    </w:p>
    <w:p w:rsidR="00306115" w:rsidRDefault="00306115" w:rsidP="00D51123">
      <w:pPr>
        <w:pStyle w:val="H3"/>
        <w:spacing w:after="0"/>
      </w:pPr>
      <w:bookmarkStart w:id="8" w:name="_Toc205868009"/>
      <w:bookmarkStart w:id="9" w:name="_Toc488755437"/>
      <w:r>
        <w:t>Motivation for the Course</w:t>
      </w:r>
      <w:bookmarkEnd w:id="8"/>
      <w:bookmarkEnd w:id="9"/>
    </w:p>
    <w:p w:rsidR="00306115" w:rsidRDefault="00950039" w:rsidP="00306115">
      <w:proofErr w:type="gramStart"/>
      <w:r>
        <w:t xml:space="preserve">This course is required by </w:t>
      </w:r>
      <w:r w:rsidR="00585642">
        <w:t>the BSIT and</w:t>
      </w:r>
      <w:r>
        <w:t xml:space="preserve"> BASIT programs</w:t>
      </w:r>
      <w:proofErr w:type="gramEnd"/>
      <w:r>
        <w:t xml:space="preserve">.  </w:t>
      </w:r>
      <w:r w:rsidR="00065ACF">
        <w:t>This is the introductory information security course.  It provides an overview of cryptography, authentication and access control, software security, security from inference attacks, and security controls.</w:t>
      </w:r>
      <w:r w:rsidR="00433FDE">
        <w:t xml:space="preserve"> There is emphasis on the relationship of policy to security controls.</w:t>
      </w:r>
    </w:p>
    <w:p w:rsidR="003F3AD6" w:rsidRDefault="003F3AD6" w:rsidP="00D51123">
      <w:pPr>
        <w:pStyle w:val="H3"/>
        <w:spacing w:after="0"/>
      </w:pPr>
      <w:bookmarkStart w:id="10" w:name="_Toc501430667"/>
      <w:bookmarkStart w:id="11" w:name="_Toc425408385"/>
      <w:bookmarkStart w:id="12" w:name="_Toc205868010"/>
      <w:bookmarkStart w:id="13" w:name="_Toc488755438"/>
      <w:r>
        <w:t>Course Structure</w:t>
      </w:r>
      <w:bookmarkEnd w:id="10"/>
      <w:bookmarkEnd w:id="11"/>
      <w:bookmarkEnd w:id="12"/>
      <w:bookmarkEnd w:id="13"/>
    </w:p>
    <w:p w:rsidR="0003496B" w:rsidRDefault="0003496B">
      <w:r>
        <w:t xml:space="preserve">The course </w:t>
      </w:r>
      <w:proofErr w:type="gramStart"/>
      <w:r>
        <w:t>is structured</w:t>
      </w:r>
      <w:proofErr w:type="gramEnd"/>
      <w:r>
        <w:t xml:space="preserve"> into </w:t>
      </w:r>
      <w:r w:rsidR="00065ACF">
        <w:t>two</w:t>
      </w:r>
      <w:r>
        <w:t xml:space="preserve"> administrative modules, intended to get the student started with an online course, and </w:t>
      </w:r>
      <w:r w:rsidR="00065ACF">
        <w:t>seven</w:t>
      </w:r>
      <w:r>
        <w:t xml:space="preserve"> content </w:t>
      </w:r>
      <w:r w:rsidR="00BF73D2">
        <w:t>m</w:t>
      </w:r>
      <w:r>
        <w:t>odules.</w:t>
      </w:r>
    </w:p>
    <w:p w:rsidR="003F3AD6" w:rsidRDefault="00306115">
      <w:r>
        <w:t>In order to accommodate the schedule of the students, which i</w:t>
      </w:r>
      <w:r w:rsidR="00495BCE">
        <w:t>n</w:t>
      </w:r>
      <w:r>
        <w:t xml:space="preserve"> many cases is unpredictable, the course </w:t>
      </w:r>
      <w:proofErr w:type="gramStart"/>
      <w:r>
        <w:t>was developed</w:t>
      </w:r>
      <w:proofErr w:type="gramEnd"/>
      <w:r>
        <w:t xml:space="preserve"> for asynchronous delivery</w:t>
      </w:r>
      <w:r w:rsidR="00495BCE">
        <w:t xml:space="preserve">.  </w:t>
      </w:r>
      <w:r w:rsidR="0003496B">
        <w:t xml:space="preserve">However, the students </w:t>
      </w:r>
      <w:proofErr w:type="gramStart"/>
      <w:r w:rsidR="0003496B">
        <w:t>are expected</w:t>
      </w:r>
      <w:proofErr w:type="gramEnd"/>
      <w:r w:rsidR="0003496B">
        <w:t xml:space="preserve"> to keep up from week to week, and to take exams on the dates listed in the syllabus.  </w:t>
      </w:r>
      <w:r w:rsidR="00495BCE">
        <w:t xml:space="preserve">The calendar </w:t>
      </w:r>
      <w:r w:rsidR="00A3144E">
        <w:t xml:space="preserve">in the syllabus </w:t>
      </w:r>
      <w:r w:rsidR="00495BCE">
        <w:t>should list all aspects of the course inclu</w:t>
      </w:r>
      <w:r w:rsidR="003460EB">
        <w:t xml:space="preserve">ding dates for reading chapters and other material, due dates for assignments, and dates for </w:t>
      </w:r>
      <w:r w:rsidR="00BF73D2">
        <w:t>quizzes and exams</w:t>
      </w:r>
      <w:r w:rsidR="003460EB">
        <w:t>.</w:t>
      </w:r>
    </w:p>
    <w:p w:rsidR="003F3AD6" w:rsidRDefault="00A86947" w:rsidP="00D51123">
      <w:pPr>
        <w:pStyle w:val="H3"/>
        <w:spacing w:after="0"/>
      </w:pPr>
      <w:bookmarkStart w:id="14" w:name="_Toc425408386"/>
      <w:bookmarkStart w:id="15" w:name="_Toc205868011"/>
      <w:bookmarkStart w:id="16" w:name="_Toc488755439"/>
      <w:r>
        <w:t>Module</w:t>
      </w:r>
      <w:r w:rsidR="003F3AD6">
        <w:t xml:space="preserve"> Structure</w:t>
      </w:r>
      <w:bookmarkEnd w:id="14"/>
      <w:bookmarkEnd w:id="15"/>
      <w:bookmarkEnd w:id="16"/>
    </w:p>
    <w:p w:rsidR="00306115" w:rsidRDefault="00BD0786" w:rsidP="00306115">
      <w:r>
        <w:t xml:space="preserve">Each of the </w:t>
      </w:r>
      <w:r w:rsidR="00065ACF">
        <w:t>seven</w:t>
      </w:r>
      <w:r>
        <w:t xml:space="preserve"> content modules </w:t>
      </w:r>
      <w:proofErr w:type="gramStart"/>
      <w:r>
        <w:t>is divided</w:t>
      </w:r>
      <w:proofErr w:type="gramEnd"/>
      <w:r>
        <w:t xml:space="preserve"> into sub-modules roughly equivalent to one</w:t>
      </w:r>
      <w:r w:rsidR="000D4628">
        <w:t xml:space="preserve"> to three</w:t>
      </w:r>
      <w:r>
        <w:t xml:space="preserve"> day’s lecture</w:t>
      </w:r>
      <w:r w:rsidR="000D4628">
        <w:t>s</w:t>
      </w:r>
      <w:r>
        <w:t xml:space="preserve"> in a classroom-based course.  </w:t>
      </w:r>
    </w:p>
    <w:p w:rsidR="00BD0786" w:rsidRDefault="00BD0786" w:rsidP="00306115">
      <w:r>
        <w:t>Every module has an “Objectives and Tasks” document that relates what is covered in the sub-module to the course objectives, sets out specific, measurable learning objectives for that sub-module, and lists the tasks the student must complete to accomplish the objectives.</w:t>
      </w:r>
    </w:p>
    <w:p w:rsidR="00BD0786" w:rsidRDefault="000D4628" w:rsidP="00306115">
      <w:r>
        <w:t>The topics</w:t>
      </w:r>
      <w:r w:rsidR="00BD0786">
        <w:t xml:space="preserve"> include lecture slides prepared by the course developers and possibly incorporating some of the publisher’s slides.  The instructor should use these for guiding the discussion on that sub-module.</w:t>
      </w:r>
      <w:r>
        <w:t xml:space="preserve">  Slides </w:t>
      </w:r>
      <w:proofErr w:type="gramStart"/>
      <w:r>
        <w:t>are presented</w:t>
      </w:r>
      <w:proofErr w:type="gramEnd"/>
      <w:r>
        <w:t xml:space="preserve"> to the students in PDF form, but slides in PowerPoint form are available in the “Faculty Resources” module.  If you want to change a slide set, change the Power</w:t>
      </w:r>
      <w:r>
        <w:softHyphen/>
        <w:t xml:space="preserve">Point, then produce and upload a new PDF.  </w:t>
      </w:r>
      <w:r w:rsidRPr="000D4628">
        <w:rPr>
          <w:b/>
        </w:rPr>
        <w:t>Use the same file name</w:t>
      </w:r>
      <w:r>
        <w:t xml:space="preserve"> and overwrite the existing PDF using the File Manager tool.  That way, you will not have to rebuild topic content.</w:t>
      </w:r>
    </w:p>
    <w:p w:rsidR="00BD0786" w:rsidRDefault="00BD0786" w:rsidP="00306115">
      <w:r>
        <w:lastRenderedPageBreak/>
        <w:t>Objectives for the sub-modules are assessed using assignments and quizzes.</w:t>
      </w:r>
    </w:p>
    <w:p w:rsidR="00BB79E6" w:rsidRDefault="00BB79E6" w:rsidP="00BB79E6">
      <w:pPr>
        <w:pStyle w:val="H3"/>
        <w:spacing w:after="0"/>
      </w:pPr>
      <w:bookmarkStart w:id="17" w:name="_Toc488755440"/>
      <w:r>
        <w:t>Proctoring and Examinations</w:t>
      </w:r>
      <w:bookmarkEnd w:id="17"/>
    </w:p>
    <w:p w:rsidR="00BB79E6" w:rsidRDefault="00BB79E6" w:rsidP="00BB79E6">
      <w:r>
        <w:t xml:space="preserve">The course </w:t>
      </w:r>
      <w:proofErr w:type="gramStart"/>
      <w:r>
        <w:t>is packaged</w:t>
      </w:r>
      <w:proofErr w:type="gramEnd"/>
      <w:r>
        <w:t xml:space="preserve"> with two examinations intended to be administered during the term and a final exam.  </w:t>
      </w:r>
      <w:r w:rsidRPr="00BB79E6">
        <w:rPr>
          <w:b/>
        </w:rPr>
        <w:t xml:space="preserve">You are strongly encouraged to require that these exams </w:t>
      </w:r>
      <w:proofErr w:type="gramStart"/>
      <w:r w:rsidRPr="00BB79E6">
        <w:rPr>
          <w:b/>
        </w:rPr>
        <w:t>be proctored</w:t>
      </w:r>
      <w:proofErr w:type="gramEnd"/>
      <w:r w:rsidRPr="00BB79E6">
        <w:rPr>
          <w:b/>
        </w:rPr>
        <w:t xml:space="preserve">. </w:t>
      </w:r>
      <w:r>
        <w:t xml:space="preserve"> In other courses, answer keys have circulated among the students.  When this </w:t>
      </w:r>
      <w:proofErr w:type="gramStart"/>
      <w:r>
        <w:t>was written</w:t>
      </w:r>
      <w:proofErr w:type="gramEnd"/>
      <w:r>
        <w:t xml:space="preserve">, summer, 2017, KSU would pay for proctoring the final exam using </w:t>
      </w:r>
      <w:proofErr w:type="spellStart"/>
      <w:r>
        <w:t>ProctorU</w:t>
      </w:r>
      <w:proofErr w:type="spellEnd"/>
      <w:r>
        <w:t>.  It would be the students’’ responsibility to arrange for proctoring for the other two exams.  See Task #</w:t>
      </w:r>
      <w:r w:rsidR="00634BCB">
        <w:t>7</w:t>
      </w:r>
      <w:r>
        <w:t xml:space="preserve"> Arranging Proctored Exams below.</w:t>
      </w:r>
    </w:p>
    <w:p w:rsidR="0077759D" w:rsidRDefault="0077759D" w:rsidP="0077759D">
      <w:pPr>
        <w:pStyle w:val="H3"/>
        <w:spacing w:after="0"/>
      </w:pPr>
      <w:bookmarkStart w:id="18" w:name="_Toc488755441"/>
      <w:r>
        <w:t>Slide Numbering Scheme</w:t>
      </w:r>
      <w:bookmarkEnd w:id="18"/>
    </w:p>
    <w:p w:rsidR="0077759D" w:rsidRDefault="0077759D" w:rsidP="00306115">
      <w:r>
        <w:t xml:space="preserve">The slide numbering is an artifact of the course originally </w:t>
      </w:r>
      <w:proofErr w:type="gramStart"/>
      <w:r>
        <w:t>having been laid out</w:t>
      </w:r>
      <w:proofErr w:type="gramEnd"/>
      <w:r>
        <w:t xml:space="preserve"> for 28 days of classroom instruction.  The number portion of a slide file (after the course number) will be in the range 1-28, corresponding to one day’s lecture.  Since the online course is not constrained by 75-minute periods, </w:t>
      </w:r>
      <w:r w:rsidR="00433FDE">
        <w:t>some</w:t>
      </w:r>
      <w:r>
        <w:t xml:space="preserve"> slide sets </w:t>
      </w:r>
      <w:proofErr w:type="gramStart"/>
      <w:r>
        <w:t>have been further divided</w:t>
      </w:r>
      <w:proofErr w:type="gramEnd"/>
      <w:r>
        <w:t xml:space="preserve"> into topics, with letters a, b, c, etc. appended to the day number.</w:t>
      </w:r>
    </w:p>
    <w:p w:rsidR="0077759D" w:rsidRDefault="0077759D" w:rsidP="0077759D">
      <w:pPr>
        <w:pStyle w:val="H3"/>
        <w:spacing w:after="0"/>
      </w:pPr>
      <w:bookmarkStart w:id="19" w:name="_Toc488755442"/>
      <w:r>
        <w:t>Classroom-Based Sections</w:t>
      </w:r>
      <w:bookmarkEnd w:id="19"/>
    </w:p>
    <w:p w:rsidR="00E4091C" w:rsidRDefault="00E4091C" w:rsidP="00306115">
      <w:r>
        <w:t xml:space="preserve">The course template is set up for an online section, so you will need to make some minor modifications to use this template for a classroom section.  See </w:t>
      </w:r>
      <w:r w:rsidR="00680B70">
        <w:t>Below</w:t>
      </w:r>
      <w:r>
        <w:t xml:space="preserve"> for the changes to </w:t>
      </w:r>
      <w:proofErr w:type="gramStart"/>
      <w:r>
        <w:t>be made</w:t>
      </w:r>
      <w:proofErr w:type="gramEnd"/>
      <w:r>
        <w:t xml:space="preserve"> in Desire2Learn </w:t>
      </w:r>
      <w:proofErr w:type="spellStart"/>
      <w:r>
        <w:t>Brightspace</w:t>
      </w:r>
      <w:proofErr w:type="spellEnd"/>
      <w:r>
        <w:t xml:space="preserve">.  </w:t>
      </w:r>
    </w:p>
    <w:p w:rsidR="0077759D" w:rsidRDefault="0077759D" w:rsidP="00306115">
      <w:r>
        <w:t>This Instructor Guide and the material in the course are applicable to faculty teaching classroom-based sections of the course.  The 28 course lecture slide sets are in the “Course slides” sub-module of “Faculty Resources.”  Example exams and final are in the “Examinations for Classroom Sections” sub-module.  Alternatively, you could use the online exams.</w:t>
      </w:r>
    </w:p>
    <w:p w:rsidR="0077759D" w:rsidRDefault="0077759D" w:rsidP="00306115">
      <w:r>
        <w:t>Quizzes and assignments (after modification; see below) are equally applicable to classroom-based sections.</w:t>
      </w:r>
    </w:p>
    <w:p w:rsidR="0077759D" w:rsidRDefault="0077759D" w:rsidP="00306115">
      <w:r>
        <w:t xml:space="preserve">You may wish to remove the slide sets from the learning modules of D2L sections applicable to classroom </w:t>
      </w:r>
      <w:proofErr w:type="gramStart"/>
      <w:r>
        <w:t>sections</w:t>
      </w:r>
      <w:proofErr w:type="gramEnd"/>
      <w:r>
        <w:t xml:space="preserve"> as they are slightly different from </w:t>
      </w:r>
      <w:r w:rsidR="000B604A">
        <w:t xml:space="preserve">the slide sets for on-line sections.  The major difference is that the classroom slides </w:t>
      </w:r>
      <w:proofErr w:type="gramStart"/>
      <w:r w:rsidR="000B604A">
        <w:t>are divided</w:t>
      </w:r>
      <w:proofErr w:type="gramEnd"/>
      <w:r w:rsidR="000B604A">
        <w:t xml:space="preserve"> into 75-minute lectures rather than being organized into topics.</w:t>
      </w:r>
      <w:r w:rsidR="00E4091C">
        <w:t xml:space="preserve">  If you remove the slide sets, the developers recommend that you replace them with PDF versions of the slides as they </w:t>
      </w:r>
      <w:proofErr w:type="gramStart"/>
      <w:r w:rsidR="00E4091C">
        <w:t>are used</w:t>
      </w:r>
      <w:proofErr w:type="gramEnd"/>
      <w:r w:rsidR="00E4091C">
        <w:t xml:space="preserve"> for your classes.</w:t>
      </w:r>
    </w:p>
    <w:p w:rsidR="00E36347" w:rsidRPr="002A5C73" w:rsidRDefault="00E36347" w:rsidP="00E36347">
      <w:pPr>
        <w:spacing w:before="0"/>
      </w:pPr>
      <w:r w:rsidRPr="002A5C73">
        <w:t>If you are teaching this course as a classroom or hybrid section, there are several other changes to make, mainly in the syllabus.</w:t>
      </w:r>
    </w:p>
    <w:p w:rsidR="00E36347" w:rsidRPr="002A5C73" w:rsidRDefault="00E36347" w:rsidP="00E36347">
      <w:pPr>
        <w:numPr>
          <w:ilvl w:val="0"/>
          <w:numId w:val="29"/>
        </w:numPr>
        <w:spacing w:before="0"/>
        <w:contextualSpacing/>
      </w:pPr>
      <w:r w:rsidRPr="002A5C73">
        <w:t>Syllabus changes</w:t>
      </w:r>
      <w:r>
        <w:t>:</w:t>
      </w:r>
    </w:p>
    <w:p w:rsidR="00E36347" w:rsidRPr="002A5C73" w:rsidRDefault="00E36347" w:rsidP="00E36347">
      <w:pPr>
        <w:numPr>
          <w:ilvl w:val="1"/>
          <w:numId w:val="29"/>
        </w:numPr>
        <w:spacing w:before="0"/>
        <w:contextualSpacing/>
      </w:pPr>
      <w:r w:rsidRPr="002A5C73">
        <w:t xml:space="preserve">Change </w:t>
      </w:r>
      <w:r w:rsidRPr="002A5C73">
        <w:rPr>
          <w:i/>
        </w:rPr>
        <w:t>Meeting Times and Instruction Modality</w:t>
      </w:r>
      <w:r w:rsidRPr="002A5C73">
        <w:t xml:space="preserve"> to reflect your plans for the course.</w:t>
      </w:r>
    </w:p>
    <w:p w:rsidR="00E36347" w:rsidRPr="002A5C73" w:rsidRDefault="00E36347" w:rsidP="00E36347">
      <w:pPr>
        <w:numPr>
          <w:ilvl w:val="1"/>
          <w:numId w:val="29"/>
        </w:numPr>
        <w:spacing w:before="0"/>
        <w:contextualSpacing/>
      </w:pPr>
      <w:r w:rsidRPr="002A5C73">
        <w:t xml:space="preserve">Change </w:t>
      </w:r>
      <w:r w:rsidRPr="002A5C73">
        <w:rPr>
          <w:i/>
        </w:rPr>
        <w:t>Class Participation Policy</w:t>
      </w:r>
      <w:r w:rsidRPr="002A5C73">
        <w:t xml:space="preserve"> as appropriate; in the template syllabus, it refers to “on line discussions.”</w:t>
      </w:r>
    </w:p>
    <w:p w:rsidR="00E36347" w:rsidRPr="002A5C73" w:rsidRDefault="00E36347" w:rsidP="00E36347">
      <w:pPr>
        <w:numPr>
          <w:ilvl w:val="1"/>
          <w:numId w:val="29"/>
        </w:numPr>
        <w:spacing w:before="0"/>
        <w:contextualSpacing/>
      </w:pPr>
      <w:r w:rsidRPr="002A5C73">
        <w:t xml:space="preserve">If you plan to give exams in the classroom, delete the entire </w:t>
      </w:r>
      <w:r w:rsidRPr="002A5C73">
        <w:rPr>
          <w:i/>
        </w:rPr>
        <w:t>Proctored Examinations</w:t>
      </w:r>
      <w:r w:rsidRPr="002A5C73">
        <w:t xml:space="preserve"> section, including </w:t>
      </w:r>
      <w:r w:rsidRPr="002A5C73">
        <w:rPr>
          <w:i/>
        </w:rPr>
        <w:t>Working with Your Proctor</w:t>
      </w:r>
      <w:r w:rsidRPr="002A5C73">
        <w:t xml:space="preserve"> and </w:t>
      </w:r>
      <w:r w:rsidRPr="002A5C73">
        <w:rPr>
          <w:i/>
        </w:rPr>
        <w:t xml:space="preserve">Incidents </w:t>
      </w:r>
      <w:proofErr w:type="gramStart"/>
      <w:r w:rsidRPr="002A5C73">
        <w:rPr>
          <w:i/>
        </w:rPr>
        <w:t>During</w:t>
      </w:r>
      <w:proofErr w:type="gramEnd"/>
      <w:r w:rsidRPr="002A5C73">
        <w:rPr>
          <w:i/>
        </w:rPr>
        <w:t xml:space="preserve"> Proctored Exams</w:t>
      </w:r>
      <w:r w:rsidRPr="002A5C73">
        <w:t>; otherwise, revise as appropriate to your plans.</w:t>
      </w:r>
    </w:p>
    <w:p w:rsidR="00E36347" w:rsidRPr="002A5C73" w:rsidRDefault="00E36347" w:rsidP="00E36347">
      <w:pPr>
        <w:numPr>
          <w:ilvl w:val="0"/>
          <w:numId w:val="29"/>
        </w:numPr>
        <w:spacing w:before="0"/>
        <w:contextualSpacing/>
      </w:pPr>
      <w:r w:rsidRPr="002A5C73">
        <w:rPr>
          <w:i/>
        </w:rPr>
        <w:t>Course Expectations</w:t>
      </w:r>
      <w:r w:rsidRPr="002A5C73">
        <w:t xml:space="preserve"> changes:</w:t>
      </w:r>
    </w:p>
    <w:p w:rsidR="00E36347" w:rsidRPr="002A5C73" w:rsidRDefault="00E36347" w:rsidP="00E36347">
      <w:pPr>
        <w:numPr>
          <w:ilvl w:val="1"/>
          <w:numId w:val="29"/>
        </w:numPr>
        <w:spacing w:before="0"/>
        <w:contextualSpacing/>
      </w:pPr>
      <w:r w:rsidRPr="002A5C73">
        <w:lastRenderedPageBreak/>
        <w:t>In “What You May Expect of Me,” consider revising statement two about asking questions to make asking in class the preferable method.</w:t>
      </w:r>
    </w:p>
    <w:p w:rsidR="00E36347" w:rsidRDefault="00E36347" w:rsidP="00E36347">
      <w:pPr>
        <w:numPr>
          <w:ilvl w:val="1"/>
          <w:numId w:val="29"/>
        </w:numPr>
        <w:spacing w:before="0"/>
        <w:contextualSpacing/>
      </w:pPr>
      <w:r w:rsidRPr="002A5C73">
        <w:t xml:space="preserve">Consider changing statement 4 about regular communication to add “in class” and possibly to delete one or both of the on line mechanisms. </w:t>
      </w:r>
    </w:p>
    <w:p w:rsidR="00E36347" w:rsidRDefault="00E36347" w:rsidP="00E36347">
      <w:pPr>
        <w:numPr>
          <w:ilvl w:val="0"/>
          <w:numId w:val="29"/>
        </w:numPr>
        <w:spacing w:before="0"/>
        <w:contextualSpacing/>
      </w:pPr>
      <w:r>
        <w:t xml:space="preserve">Assignments Folder:  </w:t>
      </w:r>
      <w:proofErr w:type="gramStart"/>
      <w:r>
        <w:t>There are two assignment folders that</w:t>
      </w:r>
      <w:proofErr w:type="gramEnd"/>
      <w:r>
        <w:t xml:space="preserve"> are intended for return of scanned paper exams.  They </w:t>
      </w:r>
      <w:proofErr w:type="gramStart"/>
      <w:r>
        <w:t>should be deleted</w:t>
      </w:r>
      <w:proofErr w:type="gramEnd"/>
      <w:r>
        <w:t>.</w:t>
      </w:r>
    </w:p>
    <w:p w:rsidR="00E36347" w:rsidRDefault="00E36347" w:rsidP="00306115">
      <w:pPr>
        <w:numPr>
          <w:ilvl w:val="0"/>
          <w:numId w:val="29"/>
        </w:numPr>
        <w:spacing w:before="0"/>
        <w:contextualSpacing/>
      </w:pPr>
      <w:r>
        <w:t>Quizzes Tool: Delete the quizzes for Examination 1, Examination 2, and Final Exam if you plan to administer these on paper in the classroom.  (You will enter the grades manually using the Grades tool in this case.)</w:t>
      </w:r>
    </w:p>
    <w:p w:rsidR="003F3AD6" w:rsidRDefault="003F3AD6" w:rsidP="00F32C87">
      <w:pPr>
        <w:pStyle w:val="H3"/>
        <w:spacing w:after="0"/>
      </w:pPr>
      <w:bookmarkStart w:id="20" w:name="_Toc501430670"/>
      <w:bookmarkStart w:id="21" w:name="_Toc425408387"/>
      <w:bookmarkStart w:id="22" w:name="_Toc205868012"/>
      <w:bookmarkStart w:id="23" w:name="_Toc488755443"/>
      <w:r>
        <w:t xml:space="preserve">Grading </w:t>
      </w:r>
      <w:bookmarkEnd w:id="20"/>
      <w:bookmarkEnd w:id="21"/>
      <w:bookmarkEnd w:id="22"/>
      <w:r w:rsidR="00BD0786">
        <w:t>Plan</w:t>
      </w:r>
      <w:bookmarkEnd w:id="23"/>
    </w:p>
    <w:p w:rsidR="003F3AD6" w:rsidRDefault="003F3AD6">
      <w:r>
        <w:t xml:space="preserve">Students </w:t>
      </w:r>
      <w:proofErr w:type="gramStart"/>
      <w:r>
        <w:t>are given</w:t>
      </w:r>
      <w:proofErr w:type="gramEnd"/>
      <w:r>
        <w:t xml:space="preserve"> </w:t>
      </w:r>
      <w:r w:rsidR="00BD0786">
        <w:t>a grading plan</w:t>
      </w:r>
      <w:r>
        <w:t xml:space="preserve"> in the course syllabus.  </w:t>
      </w:r>
      <w:r w:rsidR="003460EB">
        <w:t xml:space="preserve">The types of graded assignments are up the individual professor.  Things included in the </w:t>
      </w:r>
      <w:r w:rsidR="00A3144E">
        <w:t>course as released are</w:t>
      </w:r>
      <w:r w:rsidR="003460EB">
        <w:t xml:space="preserve"> individual assignments</w:t>
      </w:r>
      <w:r w:rsidR="00A3144E">
        <w:t>, quizzes, and examinations</w:t>
      </w:r>
      <w:r w:rsidR="003460EB">
        <w:t xml:space="preserve">.  </w:t>
      </w:r>
      <w:r w:rsidR="007F089C">
        <w:t xml:space="preserve">Please refer to </w:t>
      </w:r>
      <w:r w:rsidR="00A3144E">
        <w:t xml:space="preserve">“Grading plan” section of </w:t>
      </w:r>
      <w:r w:rsidR="007F089C">
        <w:t>the syllabus for details.</w:t>
      </w:r>
    </w:p>
    <w:p w:rsidR="00A3144E" w:rsidRDefault="00A3144E">
      <w:r>
        <w:t>Changing the grading plan is your prerogative, but remember that anything you add will need to be graded</w:t>
      </w:r>
      <w:r w:rsidR="00065ACF">
        <w:t>, and for subjective material such as assignments, you will have to provide a grading rubric to the students along with the assignment.</w:t>
      </w:r>
      <w:r>
        <w:t xml:space="preserve">  If you change the grading plan, you will also have to update the “Grades” section of Desire2Learn </w:t>
      </w:r>
      <w:proofErr w:type="spellStart"/>
      <w:r>
        <w:t>Brightspace</w:t>
      </w:r>
      <w:proofErr w:type="spellEnd"/>
      <w:r>
        <w:t xml:space="preserve"> and the syllabus to reflect your changes.</w:t>
      </w:r>
    </w:p>
    <w:p w:rsidR="000D4628" w:rsidRPr="000D4628" w:rsidRDefault="000D4628" w:rsidP="000D4628">
      <w:pPr>
        <w:rPr>
          <w:b/>
        </w:rPr>
      </w:pPr>
      <w:r>
        <w:rPr>
          <w:b/>
        </w:rPr>
        <w:t>“</w:t>
      </w:r>
      <w:r w:rsidRPr="000D4628">
        <w:rPr>
          <w:b/>
        </w:rPr>
        <w:t>Due</w:t>
      </w:r>
      <w:r>
        <w:rPr>
          <w:b/>
        </w:rPr>
        <w:t>”</w:t>
      </w:r>
      <w:r w:rsidRPr="000D4628">
        <w:rPr>
          <w:b/>
        </w:rPr>
        <w:t xml:space="preserve"> Means Due</w:t>
      </w:r>
    </w:p>
    <w:p w:rsidR="000D4628" w:rsidRDefault="000D4628">
      <w:r>
        <w:t>The course is designed with hard due dates; that is, late assignments or quizzes will not be accepted by the course management system.  It is your prerogative to change that, but one of the developers (BB) recommends most strongly that you do not, at least the first few times you teach the course.  Students who ask for exceptions react generally well to a response of, “I wish I could help you, but if I allowed an exception for you, I’d have to allow exceptions for everyone else, even for past assignments.  That just isn’t practical.”</w:t>
      </w:r>
    </w:p>
    <w:p w:rsidR="000D4628" w:rsidRDefault="000D4628">
      <w:r>
        <w:t xml:space="preserve">If you do choose to make a change, it should be a systematic change, </w:t>
      </w:r>
      <w:r w:rsidRPr="000D4628">
        <w:rPr>
          <w:i/>
        </w:rPr>
        <w:t>e.g.</w:t>
      </w:r>
      <w:r>
        <w:t xml:space="preserve"> “points off” for each day late.  If you make exceptions on a case-by case basis, you will inevitably get complaints that some students </w:t>
      </w:r>
      <w:proofErr w:type="gramStart"/>
      <w:r>
        <w:t>were treated</w:t>
      </w:r>
      <w:proofErr w:type="gramEnd"/>
      <w:r>
        <w:t xml:space="preserve"> differently than others.</w:t>
      </w:r>
    </w:p>
    <w:p w:rsidR="002C38C1" w:rsidRPr="002C38C1" w:rsidRDefault="002C38C1">
      <w:pPr>
        <w:rPr>
          <w:b/>
        </w:rPr>
      </w:pPr>
      <w:r w:rsidRPr="002C38C1">
        <w:rPr>
          <w:b/>
        </w:rPr>
        <w:t>Extra Credit</w:t>
      </w:r>
    </w:p>
    <w:p w:rsidR="002C38C1" w:rsidRDefault="002C38C1">
      <w:r>
        <w:t xml:space="preserve">The syllabus contains a “no extra credit” clause.  The course developers strongly recommend that you keep it.  If you do intend to allow extra credit, be sure to edit the syllabus.  (The </w:t>
      </w:r>
      <w:r w:rsidR="00FA214A">
        <w:t>additional</w:t>
      </w:r>
      <w:r>
        <w:t xml:space="preserve"> questions on the exams are not “extra credit” as meant in the syllabus.)</w:t>
      </w:r>
    </w:p>
    <w:p w:rsidR="003F3AD6" w:rsidRDefault="003F3AD6" w:rsidP="00D51123">
      <w:pPr>
        <w:pStyle w:val="H3"/>
        <w:spacing w:after="0"/>
      </w:pPr>
      <w:bookmarkStart w:id="24" w:name="_Toc501430671"/>
      <w:bookmarkStart w:id="25" w:name="_Toc425408388"/>
      <w:bookmarkStart w:id="26" w:name="_Toc205868013"/>
      <w:bookmarkStart w:id="27" w:name="_Toc488755444"/>
      <w:r>
        <w:t>Managing Discussions</w:t>
      </w:r>
      <w:bookmarkEnd w:id="24"/>
      <w:bookmarkEnd w:id="25"/>
      <w:bookmarkEnd w:id="26"/>
      <w:bookmarkEnd w:id="27"/>
    </w:p>
    <w:p w:rsidR="00A3144E" w:rsidRDefault="00A3144E" w:rsidP="00A3144E">
      <w:bookmarkStart w:id="28" w:name="_Toc425408393"/>
      <w:bookmarkStart w:id="29" w:name="_Toc205868014"/>
      <w:r>
        <w:t>The grading plan as set out does not include a component for discussion or participation.  You can try to encourage discussion by making it a component of the grade, but grading is necessarily somewhat subjective.  In any case, try to encourage discussion by posting in the discussion areas yourself.</w:t>
      </w:r>
      <w:r w:rsidR="00433FDE">
        <w:t xml:space="preserve">  You will need to “show your presence” in the course by posting something at </w:t>
      </w:r>
      <w:proofErr w:type="spellStart"/>
      <w:r w:rsidR="00433FDE">
        <w:t>theas</w:t>
      </w:r>
      <w:proofErr w:type="spellEnd"/>
      <w:r w:rsidR="00433FDE">
        <w:t xml:space="preserve"> a couple of times per week.  Four times is much better!</w:t>
      </w:r>
    </w:p>
    <w:p w:rsidR="00A3144E" w:rsidRDefault="00A3144E" w:rsidP="00A3144E">
      <w:r>
        <w:lastRenderedPageBreak/>
        <w:t>One way to encourage discussion is to “call on” students.  Ask a question directed to a particular student by name.  Send the student email calling the question to his attention.  It is best to send such email the day before…. Something like, “I am going to call on you tomorrow in the discussion</w:t>
      </w:r>
      <w:r w:rsidR="00FA214A">
        <w:t xml:space="preserve"> on public key cryptography</w:t>
      </w:r>
      <w:r>
        <w:t>.  Be sure to be on line and read the discussion over the next couple of days.”</w:t>
      </w:r>
    </w:p>
    <w:p w:rsidR="00BD0786" w:rsidRDefault="00BD0786" w:rsidP="00BD0786">
      <w:pPr>
        <w:pStyle w:val="H3"/>
        <w:spacing w:after="0"/>
      </w:pPr>
      <w:bookmarkStart w:id="30" w:name="_Toc488755445"/>
      <w:r>
        <w:t>The “Faculty Resources” Course Module</w:t>
      </w:r>
      <w:bookmarkEnd w:id="30"/>
    </w:p>
    <w:p w:rsidR="00BD0786" w:rsidRDefault="00BD0786" w:rsidP="00BD0786">
      <w:proofErr w:type="gramStart"/>
      <w:r>
        <w:t>You’ve</w:t>
      </w:r>
      <w:proofErr w:type="gramEnd"/>
      <w:r>
        <w:t xml:space="preserve"> already discovered the “Faculty Resources” course module because that’s where you found this document.  </w:t>
      </w:r>
    </w:p>
    <w:p w:rsidR="00180EA7" w:rsidRDefault="00BD0786" w:rsidP="00FA214A">
      <w:r>
        <w:t xml:space="preserve">The “Faculty Resources” module </w:t>
      </w:r>
      <w:proofErr w:type="gramStart"/>
      <w:r>
        <w:t>is hidden</w:t>
      </w:r>
      <w:proofErr w:type="gramEnd"/>
      <w:r>
        <w:t xml:space="preserve"> by </w:t>
      </w:r>
      <w:r w:rsidR="000B604A">
        <w:t>setting it to “Draft” status</w:t>
      </w:r>
      <w:r>
        <w:t>.  Be sure not to make it available to students, either purposely or by accident.</w:t>
      </w:r>
    </w:p>
    <w:p w:rsidR="00180EA7" w:rsidRPr="00180EA7" w:rsidRDefault="00180EA7" w:rsidP="00BD0786">
      <w:pPr>
        <w:rPr>
          <w:b/>
        </w:rPr>
      </w:pPr>
      <w:r w:rsidRPr="00180EA7">
        <w:rPr>
          <w:b/>
        </w:rPr>
        <w:t>Pen and Paper Exams</w:t>
      </w:r>
    </w:p>
    <w:p w:rsidR="00180EA7" w:rsidRDefault="00180EA7" w:rsidP="00BD0786">
      <w:r>
        <w:t>There are pen and paper exams in the “Faculty Resources” course module.  If you give in-person proctored exams, start with these.</w:t>
      </w:r>
    </w:p>
    <w:p w:rsidR="00B154B7" w:rsidRDefault="00B154B7" w:rsidP="00B154B7">
      <w:pPr>
        <w:pStyle w:val="H3"/>
        <w:spacing w:after="0"/>
      </w:pPr>
      <w:bookmarkStart w:id="31" w:name="_Toc488755446"/>
      <w:r>
        <w:t>Accessibility of Course Materials</w:t>
      </w:r>
      <w:bookmarkEnd w:id="31"/>
    </w:p>
    <w:p w:rsidR="00B154B7" w:rsidRDefault="00B154B7" w:rsidP="00B154B7">
      <w:r>
        <w:t xml:space="preserve">This course </w:t>
      </w:r>
      <w:proofErr w:type="gramStart"/>
      <w:r>
        <w:t>was designed</w:t>
      </w:r>
      <w:proofErr w:type="gramEnd"/>
      <w:r>
        <w:t xml:space="preserve"> with accessibility in mind.  In order to maintain accessibility, please be careful when editing the course components.</w:t>
      </w:r>
    </w:p>
    <w:p w:rsidR="00B154B7" w:rsidRPr="00B154B7" w:rsidRDefault="00B154B7" w:rsidP="00B154B7">
      <w:pPr>
        <w:rPr>
          <w:b/>
        </w:rPr>
      </w:pPr>
      <w:r w:rsidRPr="00B154B7">
        <w:rPr>
          <w:b/>
        </w:rPr>
        <w:t>HTML Files</w:t>
      </w:r>
    </w:p>
    <w:p w:rsidR="00B154B7" w:rsidRDefault="00B154B7" w:rsidP="00B154B7">
      <w:r>
        <w:t xml:space="preserve">The HTML files use a template derived from a Desire2Learn </w:t>
      </w:r>
      <w:proofErr w:type="spellStart"/>
      <w:r>
        <w:t>Brightspace</w:t>
      </w:r>
      <w:proofErr w:type="spellEnd"/>
      <w:r>
        <w:t xml:space="preserve"> accessible template.  You can edit existing files and create new files using this template.  Be sure to add ALT text for any images you embed in the HTML.</w:t>
      </w:r>
    </w:p>
    <w:p w:rsidR="00B154B7" w:rsidRDefault="00B154B7" w:rsidP="00B154B7">
      <w:r>
        <w:t xml:space="preserve">Desire2Learn does not allow creating a file from a template within the file manager tool.  You can create a file directly in a content area and select a template.  Do that before adding any content to the file as selecting a template overwrites existing content.  </w:t>
      </w:r>
    </w:p>
    <w:p w:rsidR="00B154B7" w:rsidRDefault="00B154B7" w:rsidP="00B154B7">
      <w:r>
        <w:t xml:space="preserve">Alternatively, you can create an empty file in the file manager tool, link it to a content module, </w:t>
      </w:r>
      <w:proofErr w:type="gramStart"/>
      <w:r>
        <w:t>then</w:t>
      </w:r>
      <w:proofErr w:type="gramEnd"/>
      <w:r>
        <w:t xml:space="preserve"> edit it by selecting “Edit HTML” in the content area.  You can apply a template when you first open the file for editing, </w:t>
      </w:r>
      <w:proofErr w:type="gramStart"/>
      <w:r>
        <w:t>then</w:t>
      </w:r>
      <w:proofErr w:type="gramEnd"/>
      <w:r>
        <w:t xml:space="preserve"> add content.</w:t>
      </w:r>
    </w:p>
    <w:p w:rsidR="00B154B7" w:rsidRPr="00B154B7" w:rsidRDefault="00B154B7" w:rsidP="00B154B7">
      <w:pPr>
        <w:rPr>
          <w:b/>
        </w:rPr>
      </w:pPr>
      <w:r w:rsidRPr="00B154B7">
        <w:rPr>
          <w:b/>
        </w:rPr>
        <w:t>Video</w:t>
      </w:r>
    </w:p>
    <w:p w:rsidR="00B154B7" w:rsidRDefault="00B154B7" w:rsidP="00B154B7">
      <w:r>
        <w:t xml:space="preserve">As of </w:t>
      </w:r>
      <w:proofErr w:type="gramStart"/>
      <w:r w:rsidR="00FA214A">
        <w:t>December</w:t>
      </w:r>
      <w:r>
        <w:t>,</w:t>
      </w:r>
      <w:proofErr w:type="gramEnd"/>
      <w:r>
        <w:t xml:space="preserve"> 2016, there </w:t>
      </w:r>
      <w:r w:rsidR="00433FDE">
        <w:t xml:space="preserve">are no videos in the course.  KSU policies require that any videos you add </w:t>
      </w:r>
      <w:proofErr w:type="gramStart"/>
      <w:r w:rsidR="00433FDE">
        <w:t>must be captioned</w:t>
      </w:r>
      <w:proofErr w:type="gramEnd"/>
      <w:r w:rsidR="00433FDE">
        <w:t xml:space="preserve"> if used more than once or if a hearing-impaired student is in your section.  (Students with disabilities </w:t>
      </w:r>
      <w:proofErr w:type="gramStart"/>
      <w:r w:rsidR="00433FDE">
        <w:t>are expected</w:t>
      </w:r>
      <w:proofErr w:type="gramEnd"/>
      <w:r w:rsidR="00433FDE">
        <w:t xml:space="preserve"> to self-identify; see below.)</w:t>
      </w:r>
    </w:p>
    <w:p w:rsidR="00B154B7" w:rsidRPr="00C621F3" w:rsidRDefault="00B154B7" w:rsidP="00B154B7">
      <w:pPr>
        <w:rPr>
          <w:b/>
        </w:rPr>
      </w:pPr>
      <w:r w:rsidRPr="00C621F3">
        <w:rPr>
          <w:b/>
        </w:rPr>
        <w:t>PDF Slides</w:t>
      </w:r>
    </w:p>
    <w:p w:rsidR="00B154B7" w:rsidRDefault="00C621F3" w:rsidP="00BD0786">
      <w:r>
        <w:t xml:space="preserve">The bulk of the course content, other than the textbook, consists of PDF slides, </w:t>
      </w:r>
      <w:r w:rsidRPr="00BB79E6">
        <w:rPr>
          <w:b/>
        </w:rPr>
        <w:t xml:space="preserve">to </w:t>
      </w:r>
      <w:proofErr w:type="gramStart"/>
      <w:r w:rsidRPr="00BB79E6">
        <w:rPr>
          <w:b/>
        </w:rPr>
        <w:t>be elaborated</w:t>
      </w:r>
      <w:proofErr w:type="gramEnd"/>
      <w:r w:rsidRPr="00BB79E6">
        <w:rPr>
          <w:b/>
        </w:rPr>
        <w:t xml:space="preserve"> by the instructor</w:t>
      </w:r>
      <w:r>
        <w:t xml:space="preserve"> in discussions as the course progresses.  </w:t>
      </w:r>
      <w:r w:rsidR="008860A5">
        <w:t xml:space="preserve">The slides </w:t>
      </w:r>
      <w:proofErr w:type="gramStart"/>
      <w:r w:rsidR="008860A5">
        <w:t>were composed</w:t>
      </w:r>
      <w:proofErr w:type="gramEnd"/>
      <w:r w:rsidR="008860A5">
        <w:t xml:space="preserve"> with accessibility in mind.  It is important to keep accessibility in mind if it is necessary to change one or more slides.  (PowerPoint files </w:t>
      </w:r>
      <w:proofErr w:type="gramStart"/>
      <w:r w:rsidR="008860A5">
        <w:t>are provided</w:t>
      </w:r>
      <w:proofErr w:type="gramEnd"/>
      <w:r w:rsidR="008860A5">
        <w:t xml:space="preserve"> in the “Faculty Resources” section to allow for changing of slides.)</w:t>
      </w:r>
    </w:p>
    <w:p w:rsidR="008860A5" w:rsidRDefault="008860A5" w:rsidP="00BD0786">
      <w:r>
        <w:lastRenderedPageBreak/>
        <w:t xml:space="preserve">It is possible to assign alternate text to a “PowerPoint art,” but the alternate text </w:t>
      </w:r>
      <w:proofErr w:type="gramStart"/>
      <w:r>
        <w:t>is not propagated</w:t>
      </w:r>
      <w:proofErr w:type="gramEnd"/>
      <w:r>
        <w:t xml:space="preserve"> to the PDF.  To correct for this, copy the alternate text from the PowerPoint slide (right click, format object, alternate text) and use the PDF accessibility tool to paste alternate text into the PDF.</w:t>
      </w:r>
    </w:p>
    <w:p w:rsidR="008860A5" w:rsidRDefault="008860A5" w:rsidP="00BD0786">
      <w:r>
        <w:t>The preferred way to change a single slide is to make a PowerPoint file with only that slide, convert it to PDF, then insert it into the course PDF in the proper place and delete the following page.  In that way, none of the other pages is changed.</w:t>
      </w:r>
    </w:p>
    <w:p w:rsidR="00C621F3" w:rsidRDefault="00C621F3" w:rsidP="00BD0786"/>
    <w:p w:rsidR="003F3AD6" w:rsidRDefault="003F3AD6" w:rsidP="00967E4A">
      <w:pPr>
        <w:pStyle w:val="H2"/>
        <w:pBdr>
          <w:top w:val="single" w:sz="4" w:space="1" w:color="auto"/>
        </w:pBdr>
      </w:pPr>
      <w:bookmarkStart w:id="32" w:name="_Toc488755447"/>
      <w:r>
        <w:t>TASK LIST - PREPARING TO TEACH THE COURSE</w:t>
      </w:r>
      <w:bookmarkEnd w:id="28"/>
      <w:bookmarkEnd w:id="29"/>
      <w:bookmarkEnd w:id="32"/>
    </w:p>
    <w:p w:rsidR="00967E4A" w:rsidRDefault="00B56B51" w:rsidP="00967E4A">
      <w:r>
        <w:t>You</w:t>
      </w:r>
      <w:r w:rsidR="003F3AD6">
        <w:t xml:space="preserve"> should begin to formulate your plan for the semester.  This section is broken down into tasks. Some tasks may be obvious but others are specific to an online course environment.  If you like, use this section as a checklist to ensure you have accomplished the necessary tasks before students enter the cou</w:t>
      </w:r>
      <w:bookmarkStart w:id="33" w:name="_Toc489256266"/>
      <w:bookmarkStart w:id="34" w:name="_Toc501430708"/>
      <w:bookmarkStart w:id="35" w:name="_Toc501430685"/>
      <w:r w:rsidR="008607C3">
        <w:t xml:space="preserve">rse on the first day of class. </w:t>
      </w:r>
      <w:bookmarkStart w:id="36" w:name="_Toc425408394"/>
      <w:bookmarkStart w:id="37" w:name="_Toc205868015"/>
    </w:p>
    <w:p w:rsidR="003F3AD6" w:rsidRDefault="003F3AD6" w:rsidP="00967E4A">
      <w:pPr>
        <w:pStyle w:val="H3"/>
      </w:pPr>
      <w:bookmarkStart w:id="38" w:name="_Toc488755448"/>
      <w:r>
        <w:t>TASK #1</w:t>
      </w:r>
      <w:bookmarkEnd w:id="33"/>
      <w:r>
        <w:t xml:space="preserve"> - </w:t>
      </w:r>
      <w:bookmarkStart w:id="39" w:name="_Toc489256267"/>
      <w:r>
        <w:t>Review</w:t>
      </w:r>
      <w:r w:rsidR="003C3B7C">
        <w:t>ing</w:t>
      </w:r>
      <w:r>
        <w:t xml:space="preserve"> the Textbook</w:t>
      </w:r>
      <w:bookmarkEnd w:id="36"/>
      <w:bookmarkEnd w:id="37"/>
      <w:bookmarkEnd w:id="38"/>
      <w:r>
        <w:t xml:space="preserve"> </w:t>
      </w:r>
      <w:bookmarkEnd w:id="39"/>
    </w:p>
    <w:p w:rsidR="00967E4A" w:rsidRDefault="003F3AD6" w:rsidP="00967E4A">
      <w:r>
        <w:t>This course</w:t>
      </w:r>
      <w:r w:rsidR="008607C3">
        <w:t xml:space="preserve"> </w:t>
      </w:r>
      <w:proofErr w:type="gramStart"/>
      <w:r w:rsidR="008607C3">
        <w:t>was developed</w:t>
      </w:r>
      <w:proofErr w:type="gramEnd"/>
      <w:r w:rsidR="008607C3">
        <w:t xml:space="preserve"> to use the textbook listed in the syllabus.  If </w:t>
      </w:r>
      <w:r w:rsidR="003C3B7C">
        <w:t>you wish to change the textbook</w:t>
      </w:r>
      <w:r w:rsidR="00A3144E">
        <w:t>, consult with the course coordinator for this course and</w:t>
      </w:r>
      <w:r w:rsidR="008607C3">
        <w:t xml:space="preserve"> </w:t>
      </w:r>
      <w:r w:rsidR="003C3B7C">
        <w:t>make sure that the proposed textbook</w:t>
      </w:r>
      <w:r w:rsidR="008607C3">
        <w:t xml:space="preserve"> will still allow students to achieve the course learning outcomes.</w:t>
      </w:r>
      <w:bookmarkStart w:id="40" w:name="_Toc489256268"/>
      <w:bookmarkStart w:id="41" w:name="_Toc425408395"/>
      <w:bookmarkStart w:id="42" w:name="_Toc205868016"/>
      <w:r w:rsidR="00D23DB9">
        <w:t xml:space="preserve">  Course Learning Outcomes may NOT be changed.  </w:t>
      </w:r>
      <w:proofErr w:type="gramStart"/>
      <w:r w:rsidR="00D23DB9">
        <w:t>These have been agreed upon by the IT department</w:t>
      </w:r>
      <w:proofErr w:type="gramEnd"/>
      <w:r w:rsidR="00D23DB9">
        <w:t>.</w:t>
      </w:r>
    </w:p>
    <w:p w:rsidR="003F3AD6" w:rsidRDefault="003F3AD6" w:rsidP="00967E4A">
      <w:pPr>
        <w:pStyle w:val="H3"/>
      </w:pPr>
      <w:bookmarkStart w:id="43" w:name="_Toc488755449"/>
      <w:r>
        <w:t>TASK #2</w:t>
      </w:r>
      <w:bookmarkEnd w:id="40"/>
      <w:r>
        <w:t xml:space="preserve"> </w:t>
      </w:r>
      <w:bookmarkStart w:id="44" w:name="_Toc489256269"/>
      <w:r>
        <w:t>- Becom</w:t>
      </w:r>
      <w:r w:rsidR="003C3B7C">
        <w:t>ing F</w:t>
      </w:r>
      <w:r>
        <w:t xml:space="preserve">amiliar with the </w:t>
      </w:r>
      <w:bookmarkEnd w:id="44"/>
      <w:r w:rsidR="003C3B7C">
        <w:t>Course M</w:t>
      </w:r>
      <w:r>
        <w:t>aterials</w:t>
      </w:r>
      <w:bookmarkEnd w:id="41"/>
      <w:bookmarkEnd w:id="42"/>
      <w:bookmarkEnd w:id="43"/>
    </w:p>
    <w:p w:rsidR="00967E4A" w:rsidRDefault="003F3AD6" w:rsidP="00967E4A">
      <w:proofErr w:type="gramStart"/>
      <w:r>
        <w:t>Read through</w:t>
      </w:r>
      <w:proofErr w:type="gramEnd"/>
      <w:r>
        <w:t xml:space="preserve"> the </w:t>
      </w:r>
      <w:r w:rsidR="000B604A">
        <w:t>s</w:t>
      </w:r>
      <w:r w:rsidR="00D13F89">
        <w:t>yllabus</w:t>
      </w:r>
      <w:r>
        <w:t xml:space="preserve">. </w:t>
      </w:r>
      <w:r w:rsidR="00D13F89">
        <w:t xml:space="preserve"> </w:t>
      </w:r>
      <w:bookmarkStart w:id="45" w:name="_Toc489256283"/>
      <w:bookmarkStart w:id="46" w:name="_Toc425408396"/>
      <w:bookmarkStart w:id="47" w:name="_Toc205868017"/>
      <w:r w:rsidR="00D13F89">
        <w:t xml:space="preserve">You should </w:t>
      </w:r>
      <w:proofErr w:type="gramStart"/>
      <w:r w:rsidR="00D13F89">
        <w:t>read through</w:t>
      </w:r>
      <w:proofErr w:type="gramEnd"/>
      <w:r w:rsidR="00D13F89">
        <w:t xml:space="preserve"> at least the first two module</w:t>
      </w:r>
      <w:r w:rsidR="00BD0786">
        <w:t>s</w:t>
      </w:r>
      <w:r w:rsidR="00D13F89">
        <w:t xml:space="preserve"> before beginning the course.  Then, as you progress through the course, read all of the material in the modules for any changes you wish to make.</w:t>
      </w:r>
    </w:p>
    <w:p w:rsidR="003F3AD6" w:rsidRDefault="003F3AD6" w:rsidP="00967E4A">
      <w:pPr>
        <w:pStyle w:val="H3"/>
      </w:pPr>
      <w:bookmarkStart w:id="48" w:name="_Toc488755450"/>
      <w:r>
        <w:t>TASK #</w:t>
      </w:r>
      <w:bookmarkEnd w:id="45"/>
      <w:r>
        <w:t xml:space="preserve">3 - </w:t>
      </w:r>
      <w:bookmarkStart w:id="49" w:name="_Toc489256284"/>
      <w:r>
        <w:t>Chang</w:t>
      </w:r>
      <w:r w:rsidR="003C3B7C">
        <w:t>ing</w:t>
      </w:r>
      <w:r>
        <w:t xml:space="preserve"> the Syllabus</w:t>
      </w:r>
      <w:bookmarkEnd w:id="46"/>
      <w:bookmarkEnd w:id="47"/>
      <w:bookmarkEnd w:id="48"/>
      <w:r>
        <w:t xml:space="preserve"> </w:t>
      </w:r>
      <w:bookmarkEnd w:id="49"/>
    </w:p>
    <w:p w:rsidR="002C38C1" w:rsidRPr="002C38C1" w:rsidRDefault="002C38C1">
      <w:r w:rsidRPr="002C38C1">
        <w:t>Edit the syllabus as appropriate to your course policies.</w:t>
      </w:r>
    </w:p>
    <w:p w:rsidR="00957F33" w:rsidRDefault="00967E4A">
      <w:r>
        <w:rPr>
          <w:b/>
        </w:rPr>
        <w:t xml:space="preserve">Necessary </w:t>
      </w:r>
      <w:r w:rsidR="00957F33" w:rsidRPr="00957F33">
        <w:rPr>
          <w:b/>
        </w:rPr>
        <w:t>Changes</w:t>
      </w:r>
      <w:r w:rsidR="00957F33">
        <w:t xml:space="preserve">: </w:t>
      </w:r>
    </w:p>
    <w:p w:rsidR="00957F33" w:rsidRDefault="003F3AD6" w:rsidP="002C38C1">
      <w:pPr>
        <w:numPr>
          <w:ilvl w:val="0"/>
          <w:numId w:val="15"/>
        </w:numPr>
        <w:tabs>
          <w:tab w:val="clear" w:pos="720"/>
          <w:tab w:val="num" w:pos="-1800"/>
        </w:tabs>
        <w:spacing w:before="0"/>
        <w:ind w:left="360"/>
      </w:pPr>
      <w:r>
        <w:t xml:space="preserve">The Syllabus has a section titled “Instructor Information”.  You will need to modify this section and add your name and contact information, and any other information about yourself that you would like to provide to students. </w:t>
      </w:r>
      <w:r w:rsidR="00693EE1">
        <w:t xml:space="preserve">  </w:t>
      </w:r>
      <w:proofErr w:type="gramStart"/>
      <w:r w:rsidR="00693EE1">
        <w:t>Also</w:t>
      </w:r>
      <w:proofErr w:type="gramEnd"/>
      <w:r w:rsidR="00693EE1">
        <w:t xml:space="preserve"> consider introducing yourself in “Introductions.”</w:t>
      </w:r>
    </w:p>
    <w:p w:rsidR="00693EE1" w:rsidRDefault="00693EE1" w:rsidP="002C38C1">
      <w:pPr>
        <w:numPr>
          <w:ilvl w:val="0"/>
          <w:numId w:val="15"/>
        </w:numPr>
        <w:tabs>
          <w:tab w:val="clear" w:pos="720"/>
          <w:tab w:val="num" w:pos="-1800"/>
        </w:tabs>
        <w:spacing w:before="0"/>
        <w:ind w:left="360"/>
      </w:pPr>
      <w:r>
        <w:t>Verify that the grading turn-around time and discussion/email response times are consistent with your plans; revise as necessary.</w:t>
      </w:r>
    </w:p>
    <w:p w:rsidR="00D13F89" w:rsidRDefault="003F3AD6" w:rsidP="002C38C1">
      <w:pPr>
        <w:numPr>
          <w:ilvl w:val="0"/>
          <w:numId w:val="15"/>
        </w:numPr>
        <w:tabs>
          <w:tab w:val="clear" w:pos="720"/>
          <w:tab w:val="num" w:pos="-1440"/>
        </w:tabs>
        <w:spacing w:before="0"/>
        <w:ind w:left="360"/>
      </w:pPr>
      <w:proofErr w:type="gramStart"/>
      <w:r>
        <w:t>Also</w:t>
      </w:r>
      <w:proofErr w:type="gramEnd"/>
      <w:r>
        <w:t xml:space="preserve"> be sure that the proper text edition is indicated in the </w:t>
      </w:r>
      <w:r w:rsidR="004912ED">
        <w:t>s</w:t>
      </w:r>
      <w:r>
        <w:t>yllabus.</w:t>
      </w:r>
    </w:p>
    <w:p w:rsidR="00957F33" w:rsidRDefault="00C567D4" w:rsidP="002C38C1">
      <w:pPr>
        <w:numPr>
          <w:ilvl w:val="0"/>
          <w:numId w:val="15"/>
        </w:numPr>
        <w:tabs>
          <w:tab w:val="clear" w:pos="720"/>
          <w:tab w:val="num" w:pos="-1080"/>
        </w:tabs>
        <w:spacing w:before="0"/>
        <w:ind w:left="360"/>
      </w:pPr>
      <w:r>
        <w:t>Revise the</w:t>
      </w:r>
      <w:r w:rsidR="00D13F89">
        <w:t xml:space="preserve"> graded activities – or use the ones presented.</w:t>
      </w:r>
      <w:r w:rsidR="00B56B51">
        <w:t xml:space="preserve"> </w:t>
      </w:r>
    </w:p>
    <w:p w:rsidR="00957F33" w:rsidRDefault="00B56B51" w:rsidP="002C38C1">
      <w:pPr>
        <w:numPr>
          <w:ilvl w:val="0"/>
          <w:numId w:val="15"/>
        </w:numPr>
        <w:tabs>
          <w:tab w:val="clear" w:pos="720"/>
          <w:tab w:val="num" w:pos="-720"/>
        </w:tabs>
        <w:spacing w:before="0"/>
        <w:ind w:left="360"/>
      </w:pPr>
      <w:r>
        <w:t xml:space="preserve">You may also </w:t>
      </w:r>
      <w:r w:rsidR="00C567D4">
        <w:t>want</w:t>
      </w:r>
      <w:r>
        <w:t xml:space="preserve"> to change the weight of certain activities. </w:t>
      </w:r>
    </w:p>
    <w:bookmarkEnd w:id="34"/>
    <w:bookmarkEnd w:id="35"/>
    <w:p w:rsidR="003F3AD6" w:rsidRDefault="00C567D4" w:rsidP="002C38C1">
      <w:pPr>
        <w:numPr>
          <w:ilvl w:val="0"/>
          <w:numId w:val="17"/>
        </w:numPr>
        <w:tabs>
          <w:tab w:val="clear" w:pos="720"/>
          <w:tab w:val="num" w:pos="-360"/>
        </w:tabs>
        <w:spacing w:before="0"/>
        <w:ind w:left="360"/>
      </w:pPr>
      <w:r>
        <w:t>All the dates in the schedule part of the syllabus will need to be changed, and that is the next task.</w:t>
      </w:r>
    </w:p>
    <w:p w:rsidR="00C567D4" w:rsidRDefault="00C567D4" w:rsidP="002C38C1">
      <w:pPr>
        <w:numPr>
          <w:ilvl w:val="0"/>
          <w:numId w:val="17"/>
        </w:numPr>
        <w:tabs>
          <w:tab w:val="clear" w:pos="720"/>
          <w:tab w:val="num" w:pos="0"/>
        </w:tabs>
        <w:spacing w:before="0"/>
        <w:ind w:left="360"/>
      </w:pPr>
      <w:r>
        <w:t xml:space="preserve">You may need to revise the section on proctored exams; that </w:t>
      </w:r>
      <w:proofErr w:type="gramStart"/>
      <w:r>
        <w:t>is discussed</w:t>
      </w:r>
      <w:proofErr w:type="gramEnd"/>
      <w:r>
        <w:t xml:space="preserve"> below.</w:t>
      </w:r>
    </w:p>
    <w:p w:rsidR="00C567D4" w:rsidRDefault="00C567D4" w:rsidP="00C567D4">
      <w:pPr>
        <w:spacing w:before="0"/>
      </w:pPr>
    </w:p>
    <w:p w:rsidR="00C567D4" w:rsidRDefault="00C567D4" w:rsidP="00C567D4">
      <w:pPr>
        <w:pStyle w:val="H3"/>
      </w:pPr>
      <w:bookmarkStart w:id="50" w:name="_Toc488755451"/>
      <w:r>
        <w:t>TASK #4 - Setting Deadlines and Changing Dates</w:t>
      </w:r>
      <w:bookmarkEnd w:id="50"/>
    </w:p>
    <w:p w:rsidR="00C567D4" w:rsidRDefault="00C567D4" w:rsidP="00C567D4">
      <w:pPr>
        <w:keepNext/>
      </w:pPr>
      <w:r>
        <w:t xml:space="preserve">You have to set </w:t>
      </w:r>
      <w:proofErr w:type="gramStart"/>
      <w:r>
        <w:t xml:space="preserve">up deadlines for </w:t>
      </w:r>
      <w:r w:rsidRPr="008607C3">
        <w:t>everything</w:t>
      </w:r>
      <w:r>
        <w:t xml:space="preserve"> in an online course with </w:t>
      </w:r>
      <w:r w:rsidRPr="008607C3">
        <w:rPr>
          <w:bCs/>
        </w:rPr>
        <w:t>dates and times</w:t>
      </w:r>
      <w:proofErr w:type="gramEnd"/>
      <w:r w:rsidRPr="008607C3">
        <w:rPr>
          <w:bCs/>
        </w:rPr>
        <w:t>.</w:t>
      </w:r>
      <w:r w:rsidR="00433FDE" w:rsidRPr="00433FDE">
        <w:rPr>
          <w:b/>
          <w:bCs/>
        </w:rPr>
        <w:t xml:space="preserve"> </w:t>
      </w:r>
      <w:r>
        <w:t xml:space="preserve">The syllabus released with the course </w:t>
      </w:r>
      <w:proofErr w:type="gramStart"/>
      <w:r>
        <w:t>is based</w:t>
      </w:r>
      <w:proofErr w:type="gramEnd"/>
      <w:r>
        <w:t xml:space="preserve"> on a 15-week semester.  The easiest way to set the deadlines is to fill dates in one-week pairs.  For example, the first two lines in the syllabus schedule would be in the same week, the next two in the following week, and so on.  If you are also teaching a classroom section of the course, just use the meeting dates of the classroom section.  Otherwise, use Monday/Wednesday </w:t>
      </w:r>
      <w:r w:rsidR="007C7775">
        <w:t>dates, Tuesday</w:t>
      </w:r>
      <w:r>
        <w:t>/Thursday dates, or any other scheme that covers two lines per week.</w:t>
      </w:r>
    </w:p>
    <w:p w:rsidR="00C567D4" w:rsidRDefault="00C567D4" w:rsidP="00C567D4">
      <w:pPr>
        <w:keepNext/>
      </w:pPr>
      <w:r>
        <w:t xml:space="preserve">Also fill in the last date to withdraw from the course and the dates of the Thanksgiving holiday (fall) and spring break (spring.)  These are available here: </w:t>
      </w:r>
      <w:hyperlink r:id="rId8" w:history="1">
        <w:r w:rsidRPr="0003400E">
          <w:rPr>
            <w:rStyle w:val="Hyperlink"/>
          </w:rPr>
          <w:t>http://registrar.kennesaw.edu/datesanddeadlines/</w:t>
        </w:r>
      </w:hyperlink>
    </w:p>
    <w:p w:rsidR="00C567D4" w:rsidRDefault="00C567D4" w:rsidP="00C567D4">
      <w:pPr>
        <w:keepNext/>
      </w:pPr>
      <w:r>
        <w:t xml:space="preserve">For spring and fall, the </w:t>
      </w:r>
      <w:proofErr w:type="gramStart"/>
      <w:r>
        <w:t>final exam dates are set by the Registrar</w:t>
      </w:r>
      <w:proofErr w:type="gramEnd"/>
      <w:r>
        <w:t>.  The URL for this information changes.  Search the KSU site for “final exam schedule.”</w:t>
      </w:r>
    </w:p>
    <w:p w:rsidR="00C567D4" w:rsidRDefault="00C567D4" w:rsidP="00C567D4">
      <w:pPr>
        <w:keepNext/>
      </w:pPr>
      <w:r>
        <w:t>For summer term, put the same date on two successive lines, the next date on the next two lines, and so on.  That will cover the summer term in 7-1/2 weeks, leaving time for a final exam.</w:t>
      </w:r>
    </w:p>
    <w:p w:rsidR="00C567D4" w:rsidRDefault="00C567D4" w:rsidP="00C567D4">
      <w:pPr>
        <w:numPr>
          <w:ilvl w:val="0"/>
          <w:numId w:val="2"/>
        </w:numPr>
        <w:ind w:right="360"/>
      </w:pPr>
      <w:r>
        <w:rPr>
          <w:b/>
          <w:bCs/>
        </w:rPr>
        <w:t>Assignments:</w:t>
      </w:r>
      <w:r>
        <w:t xml:space="preserve"> </w:t>
      </w:r>
      <w:r w:rsidR="002C38C1">
        <w:t xml:space="preserve">Setting the syllabus dates will establish due dates for the assignments.  It is your prerogative to change these dates, but they </w:t>
      </w:r>
      <w:proofErr w:type="gramStart"/>
      <w:r w:rsidR="002C38C1">
        <w:t>were chosen</w:t>
      </w:r>
      <w:proofErr w:type="gramEnd"/>
      <w:r w:rsidR="002C38C1">
        <w:t xml:space="preserve"> to follow the pace of the course.  </w:t>
      </w:r>
      <w:r>
        <w:t xml:space="preserve">Set a deadline for </w:t>
      </w:r>
      <w:r w:rsidRPr="008607C3">
        <w:rPr>
          <w:bCs/>
        </w:rPr>
        <w:t>issuing</w:t>
      </w:r>
      <w:r>
        <w:rPr>
          <w:b/>
          <w:bCs/>
        </w:rPr>
        <w:t xml:space="preserve"> </w:t>
      </w:r>
      <w:r>
        <w:t xml:space="preserve">the assignment to students (this is your deadline). When establishing </w:t>
      </w:r>
      <w:r w:rsidRPr="008607C3">
        <w:rPr>
          <w:bCs/>
        </w:rPr>
        <w:t>submission</w:t>
      </w:r>
      <w:r>
        <w:t xml:space="preserve"> deadlines, be sure to include a time.   </w:t>
      </w:r>
      <w:r w:rsidR="002C38C1">
        <w:t xml:space="preserve">The developers recommend 11:59 PM.  </w:t>
      </w:r>
      <w:r>
        <w:t xml:space="preserve">You can change the </w:t>
      </w:r>
      <w:proofErr w:type="gramStart"/>
      <w:r>
        <w:t>assignments</w:t>
      </w:r>
      <w:proofErr w:type="gramEnd"/>
      <w:r>
        <w:t xml:space="preserve"> as you like.  In general, assignments </w:t>
      </w:r>
      <w:proofErr w:type="gramStart"/>
      <w:r>
        <w:t>should be released</w:t>
      </w:r>
      <w:proofErr w:type="gramEnd"/>
      <w:r>
        <w:t xml:space="preserve"> to students at least seven days before the due date.</w:t>
      </w:r>
      <w:r w:rsidR="002C38C1">
        <w:t xml:space="preserve">  You could release all assignments at the beginning of the term.  See “Adjusting Dates in D2L” below.</w:t>
      </w:r>
    </w:p>
    <w:p w:rsidR="002C38C1" w:rsidRDefault="002C38C1" w:rsidP="00C567D4">
      <w:pPr>
        <w:numPr>
          <w:ilvl w:val="0"/>
          <w:numId w:val="2"/>
        </w:numPr>
        <w:ind w:right="360"/>
      </w:pPr>
      <w:r>
        <w:rPr>
          <w:b/>
          <w:bCs/>
        </w:rPr>
        <w:t>Quizzes:</w:t>
      </w:r>
      <w:r>
        <w:t xml:space="preserve"> Setting the syllabus dates will establish due dates for the quizzes.  It is your prerogative to change these dates, but they </w:t>
      </w:r>
      <w:proofErr w:type="gramStart"/>
      <w:r>
        <w:t>were chosen</w:t>
      </w:r>
      <w:proofErr w:type="gramEnd"/>
      <w:r>
        <w:t xml:space="preserve"> to follow the pace of the course.  In general, you should release the quizzes five to seven days before the deadline.  Do not release all quizzes at the beginning of the term as students get only one attempt unless you choose to change that.  See “Adjusting Dates in D2L” below.</w:t>
      </w:r>
    </w:p>
    <w:p w:rsidR="00C567D4" w:rsidRDefault="00C567D4" w:rsidP="00C567D4">
      <w:pPr>
        <w:numPr>
          <w:ilvl w:val="0"/>
          <w:numId w:val="2"/>
        </w:numPr>
        <w:ind w:right="360"/>
      </w:pPr>
      <w:r w:rsidRPr="004B38BF">
        <w:rPr>
          <w:b/>
          <w:bCs/>
        </w:rPr>
        <w:t>Examinations:</w:t>
      </w:r>
      <w:r>
        <w:t xml:space="preserve">  The course as released has two exams given during the term and a final exam at the end.  It is your prerogative to adjust number of exams.  Remember to adjust the grading plan in the syllabus and the Grades tool in D2L.  Remember also that an examination should be administered, graded, and returned before the last day to withdraw from the course with a grade of W.</w:t>
      </w:r>
    </w:p>
    <w:p w:rsidR="00C567D4" w:rsidRPr="003C3B7C" w:rsidRDefault="00C567D4" w:rsidP="00C567D4">
      <w:pPr>
        <w:ind w:left="360" w:right="360"/>
      </w:pPr>
      <w:r w:rsidRPr="003C3B7C">
        <w:rPr>
          <w:bCs/>
        </w:rPr>
        <w:t>During summer term, you may wish to have a midterm and a final rather than two exams and a final.</w:t>
      </w:r>
      <w:r w:rsidRPr="003C3B7C">
        <w:t xml:space="preserve">  You </w:t>
      </w:r>
      <w:r>
        <w:t>will need to adjust the syllabus and the Grades tool if you choose to do so.</w:t>
      </w:r>
    </w:p>
    <w:p w:rsidR="00C567D4" w:rsidRDefault="00C567D4" w:rsidP="00C567D4">
      <w:pPr>
        <w:numPr>
          <w:ilvl w:val="0"/>
          <w:numId w:val="2"/>
        </w:numPr>
        <w:ind w:right="360"/>
      </w:pPr>
      <w:r>
        <w:rPr>
          <w:b/>
          <w:bCs/>
        </w:rPr>
        <w:t xml:space="preserve">D2L </w:t>
      </w:r>
      <w:r w:rsidRPr="004B38BF">
        <w:rPr>
          <w:b/>
          <w:bCs/>
        </w:rPr>
        <w:t>Calendar:</w:t>
      </w:r>
      <w:r>
        <w:t xml:space="preserve"> Adjust the due dates for assignments and quizzes based on the dates you assigned in the syllabus.  The developers recommend sticking with 11:59 PM as the end time because it </w:t>
      </w:r>
      <w:proofErr w:type="gramStart"/>
      <w:r>
        <w:t>is mentioned</w:t>
      </w:r>
      <w:proofErr w:type="gramEnd"/>
      <w:r>
        <w:t xml:space="preserve"> throughout the course material.  Add the exam dates to the D2L </w:t>
      </w:r>
      <w:r w:rsidR="007C7775">
        <w:t xml:space="preserve">calendar </w:t>
      </w:r>
      <w:r>
        <w:t xml:space="preserve">based on the dates you assign in the syllabus.  The assignments and quizzes </w:t>
      </w:r>
      <w:proofErr w:type="gramStart"/>
      <w:r>
        <w:lastRenderedPageBreak/>
        <w:t>are added</w:t>
      </w:r>
      <w:proofErr w:type="gramEnd"/>
      <w:r>
        <w:t xml:space="preserve"> automatically.</w:t>
      </w:r>
      <w:r>
        <w:br/>
      </w:r>
      <w:r>
        <w:br/>
        <w:t xml:space="preserve">Consider adding dates for the assigned readings to the calendar.  However, these are in the syllabus </w:t>
      </w:r>
      <w:proofErr w:type="gramStart"/>
      <w:r>
        <w:t>and also</w:t>
      </w:r>
      <w:proofErr w:type="gramEnd"/>
      <w:r>
        <w:t xml:space="preserve"> in the learning modules.</w:t>
      </w:r>
    </w:p>
    <w:p w:rsidR="006F3A88" w:rsidRDefault="00F56649" w:rsidP="006F3A88">
      <w:pPr>
        <w:numPr>
          <w:ilvl w:val="0"/>
          <w:numId w:val="2"/>
        </w:numPr>
        <w:ind w:right="360"/>
      </w:pPr>
      <w:r>
        <w:rPr>
          <w:b/>
          <w:bCs/>
        </w:rPr>
        <w:t>Students with Special Needs:</w:t>
      </w:r>
      <w:r>
        <w:t xml:space="preserve"> You </w:t>
      </w:r>
      <w:r w:rsidR="006F3A88">
        <w:t>may receive a letter from the Student Disability Services office of KSU granting extra time or other accommodations.  For extra time on quizzes (and exams, if administered with the quiz tool) you can use the “Special Access” mechanism on the “Restrictions” tab of each quiz or exam to set longer time limits.  The Special Access facility is a little shaky in that changing one thing can change another.  Be sure that only the time limit has changed, and not the dates.</w:t>
      </w:r>
      <w:r w:rsidR="00FE27FD">
        <w:t xml:space="preserve">  Check that the time is not set to “unlimited” by accident.</w:t>
      </w:r>
      <w:r w:rsidR="006F1211">
        <w:br/>
      </w:r>
      <w:r w:rsidR="006F1211">
        <w:br/>
        <w:t xml:space="preserve">Students with an “extra time” accommodation for proctored exams should arrange to take the exam with Student Disability Services, who will contact you with instructions.  </w:t>
      </w:r>
      <w:r w:rsidR="006F1211" w:rsidRPr="006F1211">
        <w:rPr>
          <w:i/>
        </w:rPr>
        <w:t>It is the student’s responsibility to do this</w:t>
      </w:r>
      <w:r w:rsidR="006F1211">
        <w:t>.  If you are going to allow students with an “extra time” accommodation</w:t>
      </w:r>
      <w:r w:rsidR="00FE27FD">
        <w:t xml:space="preserve"> to use </w:t>
      </w:r>
      <w:proofErr w:type="spellStart"/>
      <w:r w:rsidR="00FE27FD">
        <w:t>ProctorU</w:t>
      </w:r>
      <w:proofErr w:type="spellEnd"/>
      <w:r w:rsidR="00FE27FD">
        <w:t xml:space="preserve">, you </w:t>
      </w:r>
      <w:r w:rsidR="00FB2798">
        <w:t>must make a note in “Exam notes and accommodations,” such as “Bob Brown gets 50% more time.”  You must also use the special access feature to increase the exam time within D2L.</w:t>
      </w:r>
      <w:r w:rsidR="00FA1C7C">
        <w:t xml:space="preserve"> </w:t>
      </w:r>
      <w:r w:rsidR="00FB2798">
        <w:t xml:space="preserve"> </w:t>
      </w:r>
      <w:r w:rsidR="00104533">
        <w:t>See also Task #6 below.</w:t>
      </w:r>
      <w:r w:rsidR="006F3A88">
        <w:br/>
      </w:r>
      <w:r w:rsidR="006F3A88">
        <w:br/>
      </w:r>
      <w:r w:rsidR="00FA1C7C">
        <w:t xml:space="preserve">Beware that “extra time” is not the only possible accommodation.  If you get other requests and are not sure how to meet them (or who should do the work!) you should contact Student Disability Services.  </w:t>
      </w:r>
      <w:r w:rsidR="006F3A88">
        <w:t xml:space="preserve">The SDS web page is here: </w:t>
      </w:r>
      <w:hyperlink r:id="rId9" w:history="1">
        <w:r w:rsidR="006F3A88" w:rsidRPr="00540F6D">
          <w:rPr>
            <w:rStyle w:val="Hyperlink"/>
          </w:rPr>
          <w:t>http://sss.kennesaw.edu/sds/</w:t>
        </w:r>
      </w:hyperlink>
      <w:r w:rsidR="006F3A88">
        <w:t xml:space="preserve"> </w:t>
      </w:r>
    </w:p>
    <w:p w:rsidR="006F3A88" w:rsidRDefault="006F3A88" w:rsidP="00CE0E82">
      <w:pPr>
        <w:keepNext/>
        <w:ind w:right="360"/>
        <w:rPr>
          <w:b/>
          <w:bCs/>
        </w:rPr>
      </w:pPr>
      <w:r>
        <w:rPr>
          <w:b/>
          <w:bCs/>
        </w:rPr>
        <w:t>Adjusting Dates in D2L</w:t>
      </w:r>
    </w:p>
    <w:p w:rsidR="006F3A88" w:rsidRDefault="00FA1C7C" w:rsidP="006F3A88">
      <w:pPr>
        <w:ind w:right="360"/>
      </w:pPr>
      <w:r>
        <w:t>You need not visit each quiz and drop box item to adjust the dates at the beginning of the semester.</w:t>
      </w:r>
      <w:r w:rsidR="00320D74">
        <w:t xml:space="preserve"> The “Manage Dates” tool in the Site Resources section of Edit Course will let you adjust many dates from one place.  By default, Manage Dates presents every item in the course, whether or not it has an associated date.  The important items are “</w:t>
      </w:r>
      <w:r w:rsidR="004912ED">
        <w:t>Assignments</w:t>
      </w:r>
      <w:r w:rsidR="00320D74">
        <w:t xml:space="preserve">” </w:t>
      </w:r>
      <w:r w:rsidR="004912ED">
        <w:t xml:space="preserve">(formerly “Dropbox”) </w:t>
      </w:r>
      <w:r w:rsidR="00320D74">
        <w:t xml:space="preserve">and “Quizzes.”  The developers suggest you do these separately.  Change Filter Options from </w:t>
      </w:r>
      <w:r w:rsidR="00320D74" w:rsidRPr="00CD67C8">
        <w:rPr>
          <w:i/>
        </w:rPr>
        <w:t>All</w:t>
      </w:r>
      <w:r w:rsidR="00320D74">
        <w:t xml:space="preserve"> to </w:t>
      </w:r>
      <w:r w:rsidR="00CD67C8" w:rsidRPr="00CD67C8">
        <w:rPr>
          <w:i/>
        </w:rPr>
        <w:t>Specific Tools</w:t>
      </w:r>
      <w:r w:rsidR="00CD67C8">
        <w:t xml:space="preserve"> and then select the tool with which to work</w:t>
      </w:r>
      <w:r w:rsidR="002A0003">
        <w:t xml:space="preserve"> and click </w:t>
      </w:r>
      <w:r w:rsidR="002A0003" w:rsidRPr="002A0003">
        <w:rPr>
          <w:i/>
        </w:rPr>
        <w:t>Apply Filter</w:t>
      </w:r>
      <w:r w:rsidR="00CD67C8">
        <w:t>.</w:t>
      </w:r>
    </w:p>
    <w:p w:rsidR="00320D74" w:rsidRDefault="00BB0601" w:rsidP="006F3A88">
      <w:pPr>
        <w:ind w:right="360"/>
      </w:pPr>
      <w:r>
        <w:rPr>
          <w:noProof/>
        </w:rPr>
        <mc:AlternateContent>
          <mc:Choice Requires="wps">
            <w:drawing>
              <wp:anchor distT="0" distB="0" distL="114300" distR="114300" simplePos="0" relativeHeight="251655680" behindDoc="0" locked="0" layoutInCell="1" allowOverlap="1">
                <wp:simplePos x="0" y="0"/>
                <wp:positionH relativeFrom="column">
                  <wp:posOffset>2085340</wp:posOffset>
                </wp:positionH>
                <wp:positionV relativeFrom="paragraph">
                  <wp:posOffset>600075</wp:posOffset>
                </wp:positionV>
                <wp:extent cx="1031875" cy="452755"/>
                <wp:effectExtent l="0" t="0" r="0" b="0"/>
                <wp:wrapNone/>
                <wp:docPr id="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45275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6DCDD" id="Oval 3" o:spid="_x0000_s1026" style="position:absolute;margin-left:164.2pt;margin-top:47.25pt;width:81.25pt;height:35.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-31750</wp:posOffset>
                </wp:positionH>
                <wp:positionV relativeFrom="paragraph">
                  <wp:posOffset>441325</wp:posOffset>
                </wp:positionV>
                <wp:extent cx="1447165" cy="501015"/>
                <wp:effectExtent l="0" t="0" r="0" b="0"/>
                <wp:wrapNone/>
                <wp:docPr id="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165" cy="50101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12AC2B" id="Oval 2" o:spid="_x0000_s1026" style="position:absolute;margin-left:-2.5pt;margin-top:34.75pt;width:113.95pt;height:39.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" filled="f" strokecolor="#c00000" strokeweight="2.25pt"/>
            </w:pict>
          </mc:Fallback>
        </mc:AlternateContent>
      </w:r>
      <w:r w:rsidR="00320D74">
        <w:object w:dxaOrig="8870" w:dyaOrig="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74.15pt" o:ole="" o:bordertopcolor="this" o:borderleftcolor="this" o:borderbottomcolor="this" o:borderrightcolor="this">
            <v:imagedata r:id="rId10" o:title=""/>
            <w10:bordertop type="single" width="4" shadow="t"/>
            <w10:borderleft type="single" width="4" shadow="t"/>
            <w10:borderbottom type="single" width="4" shadow="t"/>
            <w10:borderright type="single" width="4" shadow="t"/>
          </v:shape>
          <o:OLEObject Type="Embed" ProgID="Photoshop.Image.13" ShapeID="_x0000_i1025" DrawAspect="Content" ObjectID="_1562497285" r:id="rId11">
            <o:FieldCodes>\s</o:FieldCodes>
          </o:OLEObject>
        </w:object>
      </w:r>
    </w:p>
    <w:p w:rsidR="003D50D3" w:rsidRDefault="004F27C8" w:rsidP="006F3A88">
      <w:pPr>
        <w:ind w:right="360"/>
      </w:pPr>
      <w:r>
        <w:t>Once you have selected a tool like the Dropbox, you can edit the dates on each item by pulling down the arrow at the right of the item name and selecting “Edit dates.”</w:t>
      </w:r>
    </w:p>
    <w:p w:rsidR="004F27C8" w:rsidRDefault="00BB0601" w:rsidP="006F3A88">
      <w:pPr>
        <w:ind w:right="360"/>
      </w:pPr>
      <w:r>
        <w:rPr>
          <w:noProof/>
        </w:rPr>
        <w:lastRenderedPageBreak/>
        <mc:AlternateContent>
          <mc:Choice Requires="wps">
            <w:drawing>
              <wp:anchor distT="0" distB="0" distL="114300" distR="114300" simplePos="0" relativeHeight="251656704" behindDoc="0" locked="0" layoutInCell="1" allowOverlap="1">
                <wp:simplePos x="0" y="0"/>
                <wp:positionH relativeFrom="column">
                  <wp:posOffset>1115060</wp:posOffset>
                </wp:positionH>
                <wp:positionV relativeFrom="paragraph">
                  <wp:posOffset>1209675</wp:posOffset>
                </wp:positionV>
                <wp:extent cx="1031875" cy="332105"/>
                <wp:effectExtent l="0" t="0" r="0" b="0"/>
                <wp:wrapNone/>
                <wp:docPr id="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F37812" id="Oval 4" o:spid="_x0000_s1026" style="position:absolute;margin-left:87.8pt;margin-top:95.25pt;width:81.25pt;height:2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" filled="f" strokecolor="#c00000" strokeweight="2.25pt"/>
            </w:pict>
          </mc:Fallback>
        </mc:AlternateContent>
      </w:r>
      <w:r w:rsidR="004F27C8">
        <w:object w:dxaOrig="7391" w:dyaOrig="2963">
          <v:shape id="_x0000_i1026" type="#_x0000_t75" style="width:369.9pt;height:148.45pt" o:ole="">
            <v:imagedata r:id="rId12" o:title=""/>
          </v:shape>
          <o:OLEObject Type="Embed" ProgID="Photoshop.Image.13" ShapeID="_x0000_i1026" DrawAspect="Content" ObjectID="_1562497286" r:id="rId13">
            <o:FieldCodes>\s</o:FieldCodes>
          </o:OLEObject>
        </w:object>
      </w:r>
    </w:p>
    <w:p w:rsidR="004F27C8" w:rsidRDefault="004F27C8" w:rsidP="006F3A88">
      <w:pPr>
        <w:ind w:right="360"/>
      </w:pPr>
      <w:r>
        <w:t>The “Offset Dates” choice is most useful when applied to many items at once.  See below.</w:t>
      </w:r>
    </w:p>
    <w:p w:rsidR="00FA1C7C" w:rsidRDefault="004F27C8" w:rsidP="006F3A88">
      <w:pPr>
        <w:ind w:right="360"/>
      </w:pPr>
      <w:r>
        <w:t>There</w:t>
      </w:r>
      <w:r w:rsidR="00FA1C7C">
        <w:t xml:space="preserve"> “Offset Dates” tool in Manage Dates that will mass-change dates by a set number of days.  Whether this will work for you depends mainly on the whims of chaos.  It probably </w:t>
      </w:r>
      <w:r w:rsidR="00FA1C7C" w:rsidRPr="00FA1C7C">
        <w:rPr>
          <w:i/>
        </w:rPr>
        <w:t>will not</w:t>
      </w:r>
      <w:r w:rsidR="00FA1C7C">
        <w:t xml:space="preserve"> work for summer term, when work </w:t>
      </w:r>
      <w:proofErr w:type="gramStart"/>
      <w:r w:rsidR="00FA1C7C">
        <w:t>is doubled up</w:t>
      </w:r>
      <w:proofErr w:type="gramEnd"/>
      <w:r w:rsidR="00FA1C7C">
        <w:t>.  To use the Offset Dates tool, you need to know the number of days from the start of the copied course</w:t>
      </w:r>
      <w:r w:rsidR="00320D74">
        <w:t xml:space="preserve"> to the start of your term.  This</w:t>
      </w:r>
      <w:r w:rsidR="00FA1C7C">
        <w:t xml:space="preserve"> course, as built, </w:t>
      </w:r>
      <w:proofErr w:type="gramStart"/>
      <w:r w:rsidR="00FA1C7C">
        <w:t>was predicated</w:t>
      </w:r>
      <w:proofErr w:type="gramEnd"/>
      <w:r w:rsidR="00FA1C7C">
        <w:t xml:space="preserve"> on a starting date of </w:t>
      </w:r>
      <w:r w:rsidR="007C7775">
        <w:t>January 9, 2017</w:t>
      </w:r>
      <w:r w:rsidR="00FA1C7C">
        <w:t xml:space="preserve">.  Find the first day of classes (not necessarily the first day of </w:t>
      </w:r>
      <w:r w:rsidR="00FA1C7C" w:rsidRPr="00FA1C7C">
        <w:rPr>
          <w:i/>
        </w:rPr>
        <w:t>your</w:t>
      </w:r>
      <w:r w:rsidR="00FA1C7C">
        <w:t xml:space="preserve"> class) here: </w:t>
      </w:r>
      <w:hyperlink r:id="rId14" w:history="1">
        <w:r w:rsidR="00FA1C7C" w:rsidRPr="00540F6D">
          <w:rPr>
            <w:rStyle w:val="Hyperlink"/>
          </w:rPr>
          <w:t>http://registrar.kennesaw.edu/datesanddeadlines/</w:t>
        </w:r>
      </w:hyperlink>
      <w:r w:rsidR="00FA1C7C">
        <w:t xml:space="preserve">   </w:t>
      </w:r>
      <w:r w:rsidR="00320D74">
        <w:t>Then</w:t>
      </w:r>
      <w:r w:rsidR="00FA1C7C">
        <w:t xml:space="preserve"> you can use </w:t>
      </w:r>
      <w:r w:rsidR="00320D74">
        <w:t xml:space="preserve">those two dates and the “Calculated based on two dates” choice in the drop-down to determine the correct offset. </w:t>
      </w:r>
      <w:r w:rsidR="00FA1C7C">
        <w:t xml:space="preserve"> </w:t>
      </w:r>
      <w:r w:rsidR="00FA1C7C" w:rsidRPr="00FA1C7C">
        <w:rPr>
          <w:i/>
        </w:rPr>
        <w:t>Check the results</w:t>
      </w:r>
      <w:r w:rsidR="00FA1C7C" w:rsidRPr="00FA1C7C">
        <w:t xml:space="preserve"> against </w:t>
      </w:r>
      <w:r w:rsidR="00FA1C7C">
        <w:t>the dates</w:t>
      </w:r>
      <w:r w:rsidR="00320D74">
        <w:t xml:space="preserve"> you put</w:t>
      </w:r>
      <w:r w:rsidR="00FA1C7C">
        <w:t xml:space="preserve"> in the syllabus.  You may need to add or subtract </w:t>
      </w:r>
      <w:r w:rsidR="00320D74">
        <w:t>a day, which you can also do with Offset Dates.</w:t>
      </w:r>
    </w:p>
    <w:p w:rsidR="00CE0E82" w:rsidRDefault="00CE0E82" w:rsidP="006F3A88">
      <w:pPr>
        <w:ind w:right="360"/>
      </w:pPr>
      <w:r>
        <w:t xml:space="preserve">This will change assignment start and end dates, </w:t>
      </w:r>
      <w:r w:rsidRPr="00FC4F8A">
        <w:rPr>
          <w:b/>
        </w:rPr>
        <w:t>but will not change assignment due dates</w:t>
      </w:r>
      <w:r>
        <w:t>.  If you follow the developers’ recommendation, the due date will be the same as the end date.  Visit each assignment and copy the end date into the due date field.  Be sure to read about start dates for assignment files in Task 7.</w:t>
      </w:r>
    </w:p>
    <w:p w:rsidR="005A2EA7" w:rsidRPr="006F3A88" w:rsidRDefault="00BB0601" w:rsidP="006F3A88">
      <w:pPr>
        <w:ind w:right="360"/>
      </w:pPr>
      <w:r>
        <w:rPr>
          <w:noProof/>
        </w:rPr>
        <w:lastRenderedPageBreak/>
        <mc:AlternateContent>
          <mc:Choice Requires="wps">
            <w:drawing>
              <wp:anchor distT="0" distB="0" distL="114300" distR="114300" simplePos="0" relativeHeight="251657728" behindDoc="0" locked="0" layoutInCell="1" allowOverlap="1">
                <wp:simplePos x="0" y="0"/>
                <wp:positionH relativeFrom="column">
                  <wp:posOffset>-103505</wp:posOffset>
                </wp:positionH>
                <wp:positionV relativeFrom="paragraph">
                  <wp:posOffset>2336800</wp:posOffset>
                </wp:positionV>
                <wp:extent cx="541020" cy="332105"/>
                <wp:effectExtent l="0" t="0" r="0" b="0"/>
                <wp:wrapNone/>
                <wp:docPr id="4"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1A2CDA" id="Oval 5" o:spid="_x0000_s1026" style="position:absolute;margin-left:-8.15pt;margin-top:184pt;width:42.6pt;height:2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1153795</wp:posOffset>
                </wp:positionH>
                <wp:positionV relativeFrom="paragraph">
                  <wp:posOffset>2380615</wp:posOffset>
                </wp:positionV>
                <wp:extent cx="778510" cy="332105"/>
                <wp:effectExtent l="0" t="0" r="0" b="0"/>
                <wp:wrapNone/>
                <wp:docPr id="3"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510"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423565" id="Oval 8" o:spid="_x0000_s1026" style="position:absolute;margin-left:90.85pt;margin-top:187.45pt;width:61.3pt;height:26.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262255</wp:posOffset>
                </wp:positionH>
                <wp:positionV relativeFrom="paragraph">
                  <wp:posOffset>2058035</wp:posOffset>
                </wp:positionV>
                <wp:extent cx="358140" cy="462915"/>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8140" cy="462915"/>
                        </a:xfrm>
                        <a:prstGeom prst="straightConnector1">
                          <a:avLst/>
                        </a:prstGeom>
                        <a:noFill/>
                        <a:ln w="28575">
                          <a:solidFill>
                            <a:srgbClr val="C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8372DB" id="_x0000_t32" coordsize="21600,21600" o:spt="32" o:oned="t" path="m,l21600,21600e" filled="f">
                <v:path arrowok="t" fillok="f" o:connecttype="none"/>
                <o:lock v:ext="edit" shapetype="t"/>
              </v:shapetype>
              <v:shape id="AutoShape 9" o:spid="_x0000_s1026" type="#_x0000_t32" style="position:absolute;margin-left:20.65pt;margin-top:162.05pt;width:28.2pt;height:36.4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" strokecolor="#c00000" strokeweight="2.25pt">
                <v:stroke endarrow="block" endarrowwidth="wide"/>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509270</wp:posOffset>
                </wp:positionH>
                <wp:positionV relativeFrom="paragraph">
                  <wp:posOffset>1638935</wp:posOffset>
                </wp:positionV>
                <wp:extent cx="898525" cy="4191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4533" w:rsidRPr="00104533" w:rsidRDefault="00104533">
                            <w:pPr>
                              <w:rPr>
                                <w:rFonts w:ascii="Arial" w:hAnsi="Arial" w:cs="Arial"/>
                              </w:rPr>
                            </w:pPr>
                            <w:r w:rsidRPr="00104533">
                              <w:rPr>
                                <w:rFonts w:ascii="Arial" w:hAnsi="Arial" w:cs="Arial"/>
                              </w:rPr>
                              <w:t>Select All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1pt;margin-top:129.05pt;width:70.75pt;height:33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" stroked="f">
                <v:textbox style="mso-fit-shape-to-text:t">
                  <w:txbxContent>
                    <w:p w:rsidR="00104533" w:rsidRPr="00104533" w:rsidRDefault="00104533">
                      <w:pPr>
                        <w:rPr>
                          <w:rFonts w:ascii="Arial" w:hAnsi="Arial" w:cs="Arial"/>
                        </w:rPr>
                      </w:pPr>
                      <w:r w:rsidRPr="00104533">
                        <w:rPr>
                          <w:rFonts w:ascii="Arial" w:hAnsi="Arial" w:cs="Arial"/>
                        </w:rPr>
                        <w:t>Select All</w:t>
                      </w:r>
                    </w:p>
                  </w:txbxContent>
                </v:textbox>
              </v:shape>
            </w:pict>
          </mc:Fallback>
        </mc:AlternateContent>
      </w:r>
      <w:r w:rsidR="00104533">
        <w:object w:dxaOrig="5913" w:dyaOrig="7408">
          <v:shape id="_x0000_i1027" type="#_x0000_t75" style="width:295.35pt;height:370.4pt" o:ole="">
            <v:imagedata r:id="rId15" o:title=""/>
          </v:shape>
          <o:OLEObject Type="Embed" ProgID="Photoshop.Image.13" ShapeID="_x0000_i1027" DrawAspect="Content" ObjectID="_1562497287" r:id="rId16">
            <o:FieldCodes>\s</o:FieldCodes>
          </o:OLEObject>
        </w:object>
      </w:r>
    </w:p>
    <w:p w:rsidR="00C567D4" w:rsidRDefault="00C567D4" w:rsidP="00C567D4">
      <w:pPr>
        <w:spacing w:before="0"/>
      </w:pPr>
    </w:p>
    <w:p w:rsidR="005A4532" w:rsidRDefault="005A4532" w:rsidP="005A4532">
      <w:pPr>
        <w:pStyle w:val="H3"/>
      </w:pPr>
      <w:bookmarkStart w:id="51" w:name="_Toc488755452"/>
      <w:r>
        <w:t>TASK #</w:t>
      </w:r>
      <w:r w:rsidR="00C567D4">
        <w:t>5</w:t>
      </w:r>
      <w:r>
        <w:t xml:space="preserve"> – </w:t>
      </w:r>
      <w:r w:rsidR="00C567D4">
        <w:t>Modifying</w:t>
      </w:r>
      <w:r w:rsidR="00265655">
        <w:t xml:space="preserve"> and Using</w:t>
      </w:r>
      <w:r w:rsidR="00C567D4">
        <w:t xml:space="preserve"> </w:t>
      </w:r>
      <w:r>
        <w:t>the Discussion Area</w:t>
      </w:r>
      <w:bookmarkEnd w:id="51"/>
      <w:r>
        <w:t xml:space="preserve"> </w:t>
      </w:r>
    </w:p>
    <w:p w:rsidR="00265655" w:rsidRDefault="00C567D4" w:rsidP="00265655">
      <w:pPr>
        <w:rPr>
          <w:b/>
        </w:rPr>
      </w:pPr>
      <w:r>
        <w:rPr>
          <w:b/>
        </w:rPr>
        <w:t>New or Revised Topics</w:t>
      </w:r>
    </w:p>
    <w:p w:rsidR="00C567D4" w:rsidRDefault="00265655" w:rsidP="00265655">
      <w:r>
        <w:t xml:space="preserve">The number of discussion topics is purposely limited because a profusion of topics tends to confuse students.  </w:t>
      </w:r>
      <w:r w:rsidR="00C567D4">
        <w:t xml:space="preserve">You may wish to add new Topics and postings for the students. There are topics for the </w:t>
      </w:r>
      <w:r w:rsidR="00CE0E82">
        <w:t xml:space="preserve">seven learning modules. </w:t>
      </w:r>
      <w:r w:rsidR="00C567D4">
        <w:t xml:space="preserve"> Some instructors create a topic for each week or sub-module to confine the discussions to that topic. Others may require a certain number of postings each week. Others develop group activities centered on discussion and or problem solving.</w:t>
      </w:r>
    </w:p>
    <w:p w:rsidR="00265655" w:rsidRDefault="00265655">
      <w:r>
        <w:t>An alternative to creating a new topic for each sub-module is to create a thread within the appropriate learning module topic for each sub-module, and anecdotal evidence suggests this works better than a profusion of topics.</w:t>
      </w:r>
    </w:p>
    <w:p w:rsidR="00265655" w:rsidRPr="00265655" w:rsidRDefault="00265655" w:rsidP="00CE0E82">
      <w:pPr>
        <w:keepNext/>
        <w:rPr>
          <w:b/>
        </w:rPr>
      </w:pPr>
      <w:r w:rsidRPr="00265655">
        <w:rPr>
          <w:b/>
        </w:rPr>
        <w:t>Subscribing to Topics</w:t>
      </w:r>
    </w:p>
    <w:p w:rsidR="00265655" w:rsidRPr="00C567D4" w:rsidRDefault="00265655">
      <w:r>
        <w:t>Subscribe to every topic, both the existing ones and any you create.  Doing so notifies you of new activity in the topic, which you might otherwise miss.  To subscribe to a topic, click the “down arrow” triangle to the right of the topic name, then click “Subscribe.”</w:t>
      </w:r>
    </w:p>
    <w:p w:rsidR="00265655" w:rsidRDefault="003F3AD6" w:rsidP="00CE0E82">
      <w:pPr>
        <w:keepNext/>
        <w:rPr>
          <w:b/>
          <w:bCs/>
        </w:rPr>
      </w:pPr>
      <w:r>
        <w:rPr>
          <w:b/>
          <w:bCs/>
        </w:rPr>
        <w:lastRenderedPageBreak/>
        <w:t>Main</w:t>
      </w:r>
      <w:r>
        <w:t xml:space="preserve"> </w:t>
      </w:r>
      <w:r>
        <w:rPr>
          <w:b/>
          <w:bCs/>
        </w:rPr>
        <w:t>Discussion</w:t>
      </w:r>
    </w:p>
    <w:p w:rsidR="003F3AD6" w:rsidRPr="00265655" w:rsidRDefault="003F3AD6" w:rsidP="00265655">
      <w:pPr>
        <w:rPr>
          <w:b/>
          <w:bCs/>
        </w:rPr>
      </w:pPr>
      <w:r>
        <w:t xml:space="preserve">You </w:t>
      </w:r>
      <w:r w:rsidR="00B56B51">
        <w:t>may want</w:t>
      </w:r>
      <w:r>
        <w:t xml:space="preserve"> to post two </w:t>
      </w:r>
      <w:r w:rsidR="00B56B51">
        <w:t>messages in the "</w:t>
      </w:r>
      <w:r w:rsidR="007302B5">
        <w:t xml:space="preserve">Instructor’s </w:t>
      </w:r>
      <w:r w:rsidR="00104533">
        <w:t>Office" forum</w:t>
      </w:r>
      <w:r>
        <w:t>:</w:t>
      </w:r>
    </w:p>
    <w:p w:rsidR="003F3AD6" w:rsidRDefault="003F3AD6" w:rsidP="00265655">
      <w:pPr>
        <w:spacing w:before="120"/>
        <w:ind w:left="720"/>
      </w:pPr>
      <w:r>
        <w:t>1. Welcome to the Course</w:t>
      </w:r>
    </w:p>
    <w:p w:rsidR="003F3AD6" w:rsidRPr="00BF73D2" w:rsidRDefault="003F3AD6" w:rsidP="00265655">
      <w:pPr>
        <w:spacing w:before="120"/>
        <w:ind w:left="720"/>
        <w:rPr>
          <w:b/>
          <w:bCs/>
        </w:rPr>
      </w:pPr>
      <w:r>
        <w:t>2. Questions and Comments about the Syllabus</w:t>
      </w:r>
    </w:p>
    <w:p w:rsidR="003F3AD6" w:rsidRDefault="003F3AD6">
      <w:r>
        <w:t xml:space="preserve">This message welcomes students and describes how this discussion </w:t>
      </w:r>
      <w:r w:rsidR="00B56B51">
        <w:t>topic</w:t>
      </w:r>
      <w:r>
        <w:t xml:space="preserve"> </w:t>
      </w:r>
      <w:proofErr w:type="gramStart"/>
      <w:r>
        <w:t>will be used</w:t>
      </w:r>
      <w:proofErr w:type="gramEnd"/>
      <w:r>
        <w:t xml:space="preserve">. </w:t>
      </w:r>
      <w:r w:rsidR="00967E4A">
        <w:t xml:space="preserve"> Ask students </w:t>
      </w:r>
      <w:proofErr w:type="gramStart"/>
      <w:r w:rsidR="00967E4A">
        <w:t>to also introduce</w:t>
      </w:r>
      <w:proofErr w:type="gramEnd"/>
      <w:r w:rsidR="00967E4A">
        <w:t xml:space="preserve"> themselves.  </w:t>
      </w:r>
      <w:r w:rsidR="00BF73D2">
        <w:t>Encourage students</w:t>
      </w:r>
      <w:r w:rsidR="00967E4A">
        <w:t xml:space="preserve"> to upload a photo </w:t>
      </w:r>
      <w:r w:rsidR="007302B5">
        <w:t xml:space="preserve">to their D2L </w:t>
      </w:r>
      <w:proofErr w:type="spellStart"/>
      <w:r w:rsidR="007302B5">
        <w:t>Brightspace</w:t>
      </w:r>
      <w:proofErr w:type="spellEnd"/>
      <w:r w:rsidR="007302B5">
        <w:t xml:space="preserve"> profile.</w:t>
      </w:r>
    </w:p>
    <w:p w:rsidR="00957F33" w:rsidRDefault="003F3AD6">
      <w:r>
        <w:t xml:space="preserve">The second message </w:t>
      </w:r>
      <w:proofErr w:type="gramStart"/>
      <w:r>
        <w:t>will be titled</w:t>
      </w:r>
      <w:proofErr w:type="gramEnd"/>
      <w:r>
        <w:t xml:space="preserve"> “Questions and Comments about the Syllabus.” Students </w:t>
      </w:r>
      <w:proofErr w:type="gramStart"/>
      <w:r>
        <w:t>are asked</w:t>
      </w:r>
      <w:proofErr w:type="gramEnd"/>
      <w:r>
        <w:t xml:space="preserve"> to read this message and compose a reply. </w:t>
      </w:r>
      <w:r w:rsidR="00CE0E82">
        <w:t xml:space="preserve">Assignment </w:t>
      </w:r>
      <w:proofErr w:type="gramStart"/>
      <w:r w:rsidR="00CE0E82">
        <w:t>Zero</w:t>
      </w:r>
      <w:proofErr w:type="gramEnd"/>
      <w:r w:rsidR="00CE0E82">
        <w:t xml:space="preserve"> requires students to state that they read and understood the syllabus.</w:t>
      </w:r>
      <w:r>
        <w:t xml:space="preserve">  Later in the course, if a student claims they were unaware of a particular grading policy or course requirement you may need to indicate that they indicated at the beginning of the course that they did read and understand the course syllabus.</w:t>
      </w:r>
    </w:p>
    <w:p w:rsidR="005031BD" w:rsidRDefault="005031BD" w:rsidP="005031BD">
      <w:pPr>
        <w:pStyle w:val="H3"/>
      </w:pPr>
      <w:bookmarkStart w:id="52" w:name="_Toc488755453"/>
      <w:r>
        <w:t xml:space="preserve">TASK #6 – </w:t>
      </w:r>
      <w:r>
        <w:t xml:space="preserve">Modifying </w:t>
      </w:r>
      <w:r>
        <w:t>Exams</w:t>
      </w:r>
      <w:bookmarkEnd w:id="52"/>
    </w:p>
    <w:p w:rsidR="005031BD" w:rsidRDefault="005031BD" w:rsidP="005031BD">
      <w:r>
        <w:t xml:space="preserve">Consider strongly changing the examinations because, if the same exam </w:t>
      </w:r>
      <w:proofErr w:type="gramStart"/>
      <w:r>
        <w:t>is used</w:t>
      </w:r>
      <w:proofErr w:type="gramEnd"/>
      <w:r>
        <w:t xml:space="preserve"> repeatedly, answer sheets begin to circulate among the students.  You can do this by adding questions to the appropriate section of the “Question Library,” in which case the added questions will be included randomly in the exams.  You can also replace questions in the question library.  When you change or add a question, be sure to </w:t>
      </w:r>
      <w:proofErr w:type="gramStart"/>
      <w:r>
        <w:t>check  the</w:t>
      </w:r>
      <w:proofErr w:type="gramEnd"/>
      <w:r>
        <w:t xml:space="preserve"> block to update the examination as well as the question library.</w:t>
      </w:r>
    </w:p>
    <w:p w:rsidR="005031BD" w:rsidRDefault="005031BD" w:rsidP="00634BCB">
      <w:pPr>
        <w:jc w:val="center"/>
      </w:pPr>
      <w:r>
        <w:rPr>
          <w:noProof/>
        </w:rPr>
        <w:drawing>
          <wp:inline distT="0" distB="0" distL="0" distR="0">
            <wp:extent cx="1892935" cy="15859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2l_save_question.png"/>
                    <pic:cNvPicPr/>
                  </pic:nvPicPr>
                  <pic:blipFill>
                    <a:blip r:embed="rId17">
                      <a:extLst>
                        <a:ext uri="{28A0092B-C50C-407E-A947-70E740481C1C}">
                          <a14:useLocalDpi xmlns:a14="http://schemas.microsoft.com/office/drawing/2010/main" val="0"/>
                        </a:ext>
                      </a:extLst>
                    </a:blip>
                    <a:stretch>
                      <a:fillRect/>
                    </a:stretch>
                  </pic:blipFill>
                  <pic:spPr>
                    <a:xfrm>
                      <a:off x="0" y="0"/>
                      <a:ext cx="1899342" cy="1591341"/>
                    </a:xfrm>
                    <a:prstGeom prst="rect">
                      <a:avLst/>
                    </a:prstGeom>
                  </pic:spPr>
                </pic:pic>
              </a:graphicData>
            </a:graphic>
          </wp:inline>
        </w:drawing>
      </w:r>
    </w:p>
    <w:p w:rsidR="003C3B7C" w:rsidRDefault="003C3B7C" w:rsidP="003C3B7C">
      <w:pPr>
        <w:pStyle w:val="H3"/>
      </w:pPr>
      <w:bookmarkStart w:id="53" w:name="_Toc488755454"/>
      <w:r>
        <w:t>TASK #</w:t>
      </w:r>
      <w:r w:rsidR="005031BD">
        <w:t>7</w:t>
      </w:r>
      <w:r>
        <w:t xml:space="preserve"> – Arranging Proctored Exams</w:t>
      </w:r>
      <w:bookmarkEnd w:id="53"/>
    </w:p>
    <w:p w:rsidR="003C3B7C" w:rsidRDefault="003C3B7C" w:rsidP="003C3B7C">
      <w:r>
        <w:t xml:space="preserve">The course developers </w:t>
      </w:r>
      <w:r w:rsidRPr="00BB79E6">
        <w:rPr>
          <w:b/>
        </w:rPr>
        <w:t xml:space="preserve">recommend most strongly that examinations, as opposed to quizzes, </w:t>
      </w:r>
      <w:proofErr w:type="gramStart"/>
      <w:r w:rsidRPr="00BB79E6">
        <w:rPr>
          <w:b/>
        </w:rPr>
        <w:t>be proctored</w:t>
      </w:r>
      <w:proofErr w:type="gramEnd"/>
      <w:r w:rsidRPr="00BB79E6">
        <w:rPr>
          <w:b/>
        </w:rPr>
        <w:t>.</w:t>
      </w:r>
      <w:r>
        <w:t xml:space="preserve">  </w:t>
      </w:r>
      <w:r w:rsidR="00C567D4">
        <w:t>There is an extensive section on proctored exams in the syllabus.</w:t>
      </w:r>
    </w:p>
    <w:p w:rsidR="00C567D4" w:rsidRDefault="00C567D4" w:rsidP="003C3B7C">
      <w:r>
        <w:t xml:space="preserve">The path of least resistance is to require students to use </w:t>
      </w:r>
      <w:proofErr w:type="spellStart"/>
      <w:r>
        <w:t>ProctorU</w:t>
      </w:r>
      <w:proofErr w:type="spellEnd"/>
      <w:r>
        <w:t xml:space="preserve"> and remove the other options form the syllabus.  However, </w:t>
      </w:r>
      <w:proofErr w:type="spellStart"/>
      <w:r>
        <w:t>ProctorU</w:t>
      </w:r>
      <w:proofErr w:type="spellEnd"/>
      <w:r>
        <w:t xml:space="preserve"> makes a charge, and you may want to give your students a way to avoid that.</w:t>
      </w:r>
    </w:p>
    <w:p w:rsidR="00C567D4" w:rsidRDefault="00C567D4" w:rsidP="003C3B7C">
      <w:r>
        <w:t xml:space="preserve">One of the course developers has reserved classrooms for exams and administered pen-and-paper exams for those who can attend, while allowing the rest of the class to use (and pay for) </w:t>
      </w:r>
      <w:proofErr w:type="spellStart"/>
      <w:r>
        <w:t>ProctorU</w:t>
      </w:r>
      <w:proofErr w:type="spellEnd"/>
      <w:r>
        <w:t>.  There are pen-and-paper exams in the “Faculty Resources” module; they roughly match the online exams.  To reserve a room, contact the Associate Registrar, currently Ana Edwards.  Do that very early in the semester.</w:t>
      </w:r>
    </w:p>
    <w:p w:rsidR="007302B5" w:rsidRDefault="007302B5" w:rsidP="007302B5">
      <w:pPr>
        <w:pStyle w:val="H3"/>
      </w:pPr>
      <w:bookmarkStart w:id="54" w:name="_Toc488755455"/>
      <w:r>
        <w:lastRenderedPageBreak/>
        <w:t>TASK #</w:t>
      </w:r>
      <w:r w:rsidR="005031BD">
        <w:t>8</w:t>
      </w:r>
      <w:r>
        <w:t xml:space="preserve"> – Revising Assignments</w:t>
      </w:r>
      <w:bookmarkEnd w:id="54"/>
    </w:p>
    <w:p w:rsidR="004B38BF" w:rsidRDefault="004B38BF" w:rsidP="004B38BF">
      <w:r>
        <w:t xml:space="preserve">Sadly, “worked copies” of exams </w:t>
      </w:r>
      <w:proofErr w:type="gramStart"/>
      <w:r>
        <w:t>get</w:t>
      </w:r>
      <w:proofErr w:type="gramEnd"/>
      <w:r>
        <w:t xml:space="preserve"> passed from student to student at KSU.  In order not to receive recycled work, you will have to make changes in the assignments.  Use the module objectives to guide you to appropriate questions.  Ideally, you should change</w:t>
      </w:r>
      <w:r w:rsidR="007850AA">
        <w:t xml:space="preserve"> almost</w:t>
      </w:r>
      <w:r>
        <w:t xml:space="preserve"> every assignment.  It is far preferable to get all of this done before the s</w:t>
      </w:r>
      <w:r w:rsidR="007850AA">
        <w:t>ta</w:t>
      </w:r>
      <w:r>
        <w:t>rt of the term.</w:t>
      </w:r>
      <w:r w:rsidR="007850AA">
        <w:t xml:space="preserve">  Be sure your revised assignments address the appropriate module objectives.</w:t>
      </w:r>
    </w:p>
    <w:p w:rsidR="007850AA" w:rsidRDefault="007850AA" w:rsidP="004B38BF">
      <w:r>
        <w:t>It is probably not necessary to change assignment 2.  This is a practical exercise in public key cryptography.  Even if the student receives answers to the questions from another source, each individual student must generate a key pair and perform the encryption required by the exercise.</w:t>
      </w:r>
    </w:p>
    <w:p w:rsidR="004B38BF" w:rsidRDefault="004B38BF" w:rsidP="004B38BF">
      <w:r>
        <w:t xml:space="preserve">If you have a GA for grading, you will need to change the grading rubrics, available in the “Faculty Resources” module to match the changes you made to the assignments.  If you will grade the assignments yourself, this may not be necessary.  Rubric changes, if necessary, </w:t>
      </w:r>
      <w:proofErr w:type="gramStart"/>
      <w:r>
        <w:t>should be made</w:t>
      </w:r>
      <w:proofErr w:type="gramEnd"/>
      <w:r>
        <w:t xml:space="preserve"> before the due date of each assignment.</w:t>
      </w:r>
    </w:p>
    <w:p w:rsidR="007850AA" w:rsidRDefault="007850AA" w:rsidP="007850AA">
      <w:pPr>
        <w:pStyle w:val="H3"/>
      </w:pPr>
      <w:bookmarkStart w:id="55" w:name="_Toc488755456"/>
      <w:r>
        <w:t>TASK #</w:t>
      </w:r>
      <w:r w:rsidR="005031BD">
        <w:t>9</w:t>
      </w:r>
      <w:r>
        <w:t xml:space="preserve"> – Generating a Public Key</w:t>
      </w:r>
      <w:r w:rsidR="008F0460">
        <w:t xml:space="preserve"> Pair</w:t>
      </w:r>
      <w:bookmarkEnd w:id="55"/>
    </w:p>
    <w:p w:rsidR="0098111C" w:rsidRPr="0098111C" w:rsidRDefault="0098111C" w:rsidP="0098111C">
      <w:pPr>
        <w:rPr>
          <w:b/>
        </w:rPr>
      </w:pPr>
      <w:r w:rsidRPr="0098111C">
        <w:rPr>
          <w:b/>
        </w:rPr>
        <w:t xml:space="preserve">You must complete this task before assignment </w:t>
      </w:r>
      <w:r>
        <w:rPr>
          <w:b/>
        </w:rPr>
        <w:t>two</w:t>
      </w:r>
      <w:r w:rsidRPr="0098111C">
        <w:rPr>
          <w:b/>
        </w:rPr>
        <w:t xml:space="preserve"> </w:t>
      </w:r>
      <w:proofErr w:type="gramStart"/>
      <w:r w:rsidRPr="0098111C">
        <w:rPr>
          <w:b/>
        </w:rPr>
        <w:t>is released</w:t>
      </w:r>
      <w:proofErr w:type="gramEnd"/>
      <w:r w:rsidRPr="0098111C">
        <w:rPr>
          <w:b/>
        </w:rPr>
        <w:t xml:space="preserve"> if you use the assignments provided with the course.</w:t>
      </w:r>
    </w:p>
    <w:p w:rsidR="007850AA" w:rsidRDefault="0098111C" w:rsidP="004B38BF">
      <w:r>
        <w:t xml:space="preserve">Assignment </w:t>
      </w:r>
      <w:proofErr w:type="gramStart"/>
      <w:r>
        <w:t>two</w:t>
      </w:r>
      <w:proofErr w:type="gramEnd"/>
      <w:r>
        <w:t xml:space="preserve"> requires students to encrypt a document with the instructor’s public key.  That means you must </w:t>
      </w:r>
      <w:r w:rsidRPr="0098111C">
        <w:rPr>
          <w:i/>
        </w:rPr>
        <w:t>have</w:t>
      </w:r>
      <w:r>
        <w:t xml:space="preserve"> a public key (and the corresponding private key.)  The KSU requirement that course materials be in D2L means you have to upload your public key to D2L, even if you already have a public key on a public key server.</w:t>
      </w:r>
    </w:p>
    <w:p w:rsidR="0098111C" w:rsidRDefault="0098111C" w:rsidP="004B38BF">
      <w:r>
        <w:t>If you already have a GPG-compatible public/private key pair, there is no reason not to use your existing public key.  In that case, skip to step 8.</w:t>
      </w:r>
      <w:r w:rsidR="004F7330">
        <w:t>3</w:t>
      </w:r>
    </w:p>
    <w:p w:rsidR="0098111C" w:rsidRDefault="0098111C" w:rsidP="004B38BF">
      <w:r>
        <w:t xml:space="preserve">8.1 </w:t>
      </w:r>
      <w:r w:rsidR="004F7330">
        <w:t>Install GNU Privacy Guard.  Download and install GPG4Win (</w:t>
      </w:r>
      <w:hyperlink r:id="rId18" w:history="1">
        <w:r w:rsidR="004F7330" w:rsidRPr="005A5BF1">
          <w:rPr>
            <w:rStyle w:val="Hyperlink"/>
          </w:rPr>
          <w:t>https://www.gpg4win.org/</w:t>
        </w:r>
      </w:hyperlink>
      <w:r w:rsidR="004F7330">
        <w:t xml:space="preserve">) for Windows, </w:t>
      </w:r>
      <w:proofErr w:type="spellStart"/>
      <w:r w:rsidR="004F7330">
        <w:t>GPGTools</w:t>
      </w:r>
      <w:proofErr w:type="spellEnd"/>
      <w:r w:rsidR="004F7330">
        <w:t xml:space="preserve"> (</w:t>
      </w:r>
      <w:hyperlink r:id="rId19" w:history="1">
        <w:r w:rsidR="004F7330" w:rsidRPr="005A5BF1">
          <w:rPr>
            <w:rStyle w:val="Hyperlink"/>
          </w:rPr>
          <w:t>https://gpgtools.org/</w:t>
        </w:r>
      </w:hyperlink>
      <w:r w:rsidR="004F7330">
        <w:t xml:space="preserve">) for Mac, or </w:t>
      </w:r>
      <w:proofErr w:type="spellStart"/>
      <w:r w:rsidR="004F7330">
        <w:t>GnuPG</w:t>
      </w:r>
      <w:proofErr w:type="spellEnd"/>
      <w:r w:rsidR="004F7330">
        <w:t xml:space="preserve"> (</w:t>
      </w:r>
      <w:hyperlink r:id="rId20" w:history="1">
        <w:r w:rsidR="004F7330" w:rsidRPr="005A5BF1">
          <w:rPr>
            <w:rStyle w:val="Hyperlink"/>
          </w:rPr>
          <w:t>https://www.gnupg.org/</w:t>
        </w:r>
      </w:hyperlink>
      <w:r w:rsidR="004F7330">
        <w:t>) for Linux.</w:t>
      </w:r>
    </w:p>
    <w:p w:rsidR="004F7330" w:rsidRDefault="004F7330" w:rsidP="004B38BF">
      <w:r>
        <w:t xml:space="preserve">8.2 Generate a public/private key pair.  Use the longest key supported by the software you installed and select elliptic curve cryptography (ECC) if available.  Protect your private key with a </w:t>
      </w:r>
      <w:proofErr w:type="gramStart"/>
      <w:r>
        <w:t>suitably-strong</w:t>
      </w:r>
      <w:proofErr w:type="gramEnd"/>
      <w:r>
        <w:t xml:space="preserve"> passphrase.</w:t>
      </w:r>
    </w:p>
    <w:p w:rsidR="004F7330" w:rsidRDefault="004F7330" w:rsidP="004B38BF">
      <w:r>
        <w:t xml:space="preserve">8.3 Export your </w:t>
      </w:r>
      <w:r w:rsidRPr="004F7330">
        <w:rPr>
          <w:i/>
        </w:rPr>
        <w:t>public</w:t>
      </w:r>
      <w:r>
        <w:t xml:space="preserve"> key to an “ASCII-armored” file.  It should look something like this:</w:t>
      </w:r>
    </w:p>
    <w:p w:rsidR="004F7330" w:rsidRDefault="004F7330" w:rsidP="004B38BF"/>
    <w:p w:rsidR="004F7330" w:rsidRPr="004F7330" w:rsidRDefault="004F7330" w:rsidP="004F7330">
      <w:pPr>
        <w:pStyle w:val="HTMLPreformatted"/>
        <w:ind w:left="720"/>
        <w:rPr>
          <w:sz w:val="16"/>
          <w:szCs w:val="16"/>
        </w:rPr>
      </w:pPr>
      <w:r w:rsidRPr="004F7330">
        <w:rPr>
          <w:sz w:val="16"/>
          <w:szCs w:val="16"/>
        </w:rPr>
        <w:t>-----BEGIN PGP PUBLIC KEY BLOCK-----</w:t>
      </w:r>
    </w:p>
    <w:p w:rsidR="004F7330" w:rsidRPr="004F7330" w:rsidRDefault="004F7330" w:rsidP="004F7330">
      <w:pPr>
        <w:pStyle w:val="HTMLPreformatted"/>
        <w:ind w:left="720"/>
        <w:rPr>
          <w:sz w:val="16"/>
          <w:szCs w:val="16"/>
        </w:rPr>
      </w:pPr>
      <w:r w:rsidRPr="004F7330">
        <w:rPr>
          <w:sz w:val="16"/>
          <w:szCs w:val="16"/>
        </w:rPr>
        <w:t xml:space="preserve">Version: </w:t>
      </w:r>
      <w:proofErr w:type="spellStart"/>
      <w:r w:rsidRPr="004F7330">
        <w:rPr>
          <w:sz w:val="16"/>
          <w:szCs w:val="16"/>
        </w:rPr>
        <w:t>GnuPG</w:t>
      </w:r>
      <w:proofErr w:type="spellEnd"/>
      <w:r w:rsidRPr="004F7330">
        <w:rPr>
          <w:sz w:val="16"/>
          <w:szCs w:val="16"/>
        </w:rPr>
        <w:t xml:space="preserve"> v2.0.17 (MingW32</w:t>
      </w:r>
      <w:proofErr w:type="gramStart"/>
      <w:r w:rsidRPr="004F7330">
        <w:rPr>
          <w:sz w:val="16"/>
          <w:szCs w:val="16"/>
        </w:rPr>
        <w:t>)</w:t>
      </w:r>
      <w:proofErr w:type="gramEnd"/>
      <w:r w:rsidRPr="004F7330">
        <w:rPr>
          <w:sz w:val="16"/>
          <w:szCs w:val="16"/>
        </w:rPr>
        <w:br/>
      </w:r>
      <w:r w:rsidRPr="004F7330">
        <w:rPr>
          <w:sz w:val="16"/>
          <w:szCs w:val="16"/>
        </w:rPr>
        <w:br/>
        <w:t>mQENBFFho2kBCAC2YKYulBMDT4osUNfJqwHNLmaKFp8c0xiSg0JDCgHeAnhBEAQq</w:t>
      </w:r>
    </w:p>
    <w:p w:rsidR="004F7330" w:rsidRPr="004F7330" w:rsidRDefault="004F7330" w:rsidP="004F7330">
      <w:pPr>
        <w:pStyle w:val="HTMLPreformatted"/>
        <w:ind w:left="720"/>
        <w:rPr>
          <w:sz w:val="16"/>
          <w:szCs w:val="16"/>
        </w:rPr>
      </w:pPr>
      <w:r w:rsidRPr="004F7330">
        <w:rPr>
          <w:sz w:val="16"/>
          <w:szCs w:val="16"/>
        </w:rPr>
        <w:t>eI1Yu2QkYIBbZcCpQCKnnAgVvM1utG0BpShaQf6qbTkD6M7EUq+NOOuMxsCY+Ckg</w:t>
      </w:r>
    </w:p>
    <w:p w:rsidR="004F7330" w:rsidRPr="004F7330" w:rsidRDefault="004F7330" w:rsidP="004F7330">
      <w:pPr>
        <w:pStyle w:val="HTMLPreformatted"/>
        <w:ind w:left="720"/>
        <w:rPr>
          <w:sz w:val="16"/>
          <w:szCs w:val="16"/>
        </w:rPr>
      </w:pPr>
      <w:r w:rsidRPr="004F7330">
        <w:rPr>
          <w:sz w:val="16"/>
          <w:szCs w:val="16"/>
        </w:rPr>
        <w:t>vSWCCC8dzZFBIn65FQqJRdvop189HV79aBzALlPtZJPXlokDEVNAILrL0e7o3kfd</w:t>
      </w:r>
    </w:p>
    <w:p w:rsidR="004F7330" w:rsidRPr="004F7330" w:rsidRDefault="004F7330" w:rsidP="004F7330">
      <w:pPr>
        <w:pStyle w:val="HTMLPreformatted"/>
        <w:ind w:left="720"/>
        <w:rPr>
          <w:sz w:val="16"/>
          <w:szCs w:val="16"/>
        </w:rPr>
      </w:pPr>
      <w:r w:rsidRPr="004F7330">
        <w:rPr>
          <w:sz w:val="16"/>
          <w:szCs w:val="16"/>
        </w:rPr>
        <w:t>KLkd7Ib7ntlO5/eMhJNs36rTs90pP3Ke2PMVCpZC0HXn5DH5F0HCQZlO5rP2vgNl</w:t>
      </w:r>
    </w:p>
    <w:p w:rsidR="004F7330" w:rsidRPr="004F7330" w:rsidRDefault="004F7330" w:rsidP="004F7330">
      <w:pPr>
        <w:pStyle w:val="HTMLPreformatted"/>
        <w:ind w:left="720"/>
        <w:rPr>
          <w:sz w:val="16"/>
          <w:szCs w:val="16"/>
        </w:rPr>
      </w:pPr>
      <w:proofErr w:type="spellStart"/>
      <w:r w:rsidRPr="004F7330">
        <w:rPr>
          <w:sz w:val="16"/>
          <w:szCs w:val="16"/>
        </w:rPr>
        <w:t>PcXExZGLPjSVq</w:t>
      </w:r>
      <w:proofErr w:type="spellEnd"/>
      <w:r w:rsidRPr="004F7330">
        <w:rPr>
          <w:sz w:val="16"/>
          <w:szCs w:val="16"/>
        </w:rPr>
        <w:t>/Usoc0m9R2lANLaPJNgu/YxaK764Dx0WLRDQ039u91rsbqHs632</w:t>
      </w:r>
    </w:p>
    <w:p w:rsidR="004F7330" w:rsidRPr="004F7330" w:rsidRDefault="004F7330" w:rsidP="004F7330">
      <w:pPr>
        <w:pStyle w:val="HTMLPreformatted"/>
        <w:ind w:left="720"/>
        <w:rPr>
          <w:sz w:val="16"/>
          <w:szCs w:val="16"/>
        </w:rPr>
      </w:pPr>
      <w:r w:rsidRPr="004F7330">
        <w:rPr>
          <w:sz w:val="16"/>
          <w:szCs w:val="16"/>
        </w:rPr>
        <w:t>ESoJmBB8Wc57gwVWOzUrJqvI3tGg4X70YEhdABEBAAG0G0JvYiBCcm93biA8YmJy</w:t>
      </w:r>
    </w:p>
    <w:p w:rsidR="004F7330" w:rsidRPr="004F7330" w:rsidRDefault="004F7330" w:rsidP="004F7330">
      <w:pPr>
        <w:pStyle w:val="HTMLPreformatted"/>
        <w:ind w:left="720"/>
        <w:rPr>
          <w:sz w:val="16"/>
          <w:szCs w:val="16"/>
        </w:rPr>
      </w:pPr>
      <w:r w:rsidRPr="004F7330">
        <w:rPr>
          <w:sz w:val="16"/>
          <w:szCs w:val="16"/>
        </w:rPr>
        <w:t>b3duQHNwc3UuZWR1PokBOAQTAQIAIgUCUWGjaQIbDwYLCQgHAwIGFQgCCQoLBBYC</w:t>
      </w:r>
    </w:p>
    <w:p w:rsidR="004F7330" w:rsidRPr="004F7330" w:rsidRDefault="004F7330" w:rsidP="004F7330">
      <w:pPr>
        <w:pStyle w:val="HTMLPreformatted"/>
        <w:ind w:left="720"/>
        <w:rPr>
          <w:sz w:val="16"/>
          <w:szCs w:val="16"/>
        </w:rPr>
      </w:pPr>
      <w:r w:rsidRPr="004F7330">
        <w:rPr>
          <w:sz w:val="16"/>
          <w:szCs w:val="16"/>
        </w:rPr>
        <w:t>AwECHgECF4AACgkQMXWc2jdfhpZcyQf/XPH0WJmxl76NlESi7MBc59odL7DhvYCl</w:t>
      </w:r>
    </w:p>
    <w:p w:rsidR="004F7330" w:rsidRPr="004F7330" w:rsidRDefault="004F7330" w:rsidP="004F7330">
      <w:pPr>
        <w:pStyle w:val="HTMLPreformatted"/>
        <w:ind w:left="720"/>
        <w:rPr>
          <w:sz w:val="16"/>
          <w:szCs w:val="16"/>
        </w:rPr>
      </w:pPr>
      <w:r w:rsidRPr="004F7330">
        <w:rPr>
          <w:sz w:val="16"/>
          <w:szCs w:val="16"/>
        </w:rPr>
        <w:t>G/7wV13dOjaw6I7cNdPAmcU4y4ON5Hxwyx9chuR0e1i2sQkplQ5IMG102CwfXdZ+</w:t>
      </w:r>
    </w:p>
    <w:p w:rsidR="004F7330" w:rsidRPr="004F7330" w:rsidRDefault="004F7330" w:rsidP="004F7330">
      <w:pPr>
        <w:pStyle w:val="HTMLPreformatted"/>
        <w:ind w:left="720"/>
        <w:rPr>
          <w:sz w:val="16"/>
          <w:szCs w:val="16"/>
        </w:rPr>
      </w:pPr>
      <w:r w:rsidRPr="004F7330">
        <w:rPr>
          <w:sz w:val="16"/>
          <w:szCs w:val="16"/>
        </w:rPr>
        <w:t>8Fx2BX25T5Rd2uwWJ0ZqV8VjBfY9l1dzLCShNo/4YXZ7AHU3iysdAMPHHHHmbKTA</w:t>
      </w:r>
    </w:p>
    <w:p w:rsidR="004F7330" w:rsidRPr="004F7330" w:rsidRDefault="004F7330" w:rsidP="004F7330">
      <w:pPr>
        <w:pStyle w:val="HTMLPreformatted"/>
        <w:ind w:left="720"/>
        <w:rPr>
          <w:sz w:val="16"/>
          <w:szCs w:val="16"/>
        </w:rPr>
      </w:pPr>
      <w:proofErr w:type="gramStart"/>
      <w:r w:rsidRPr="004F7330">
        <w:rPr>
          <w:sz w:val="16"/>
          <w:szCs w:val="16"/>
        </w:rPr>
        <w:lastRenderedPageBreak/>
        <w:t>z42tEUCYmE/NUCCDwhZW6ngrZ1Tle97xIczlzRuSCX5+</w:t>
      </w:r>
      <w:proofErr w:type="gramEnd"/>
      <w:r w:rsidRPr="004F7330">
        <w:rPr>
          <w:sz w:val="16"/>
          <w:szCs w:val="16"/>
        </w:rPr>
        <w:t>tyTCZH0n2gO2hk5D2Db7</w:t>
      </w:r>
    </w:p>
    <w:p w:rsidR="004F7330" w:rsidRPr="004F7330" w:rsidRDefault="004F7330" w:rsidP="004F7330">
      <w:pPr>
        <w:pStyle w:val="HTMLPreformatted"/>
        <w:ind w:left="720"/>
        <w:rPr>
          <w:sz w:val="16"/>
          <w:szCs w:val="16"/>
        </w:rPr>
      </w:pPr>
      <w:r w:rsidRPr="004F7330">
        <w:rPr>
          <w:sz w:val="16"/>
          <w:szCs w:val="16"/>
        </w:rPr>
        <w:t>JqL7Hf93+3WULDnxkRZIyhFz0bbJDWZKVWstrWkpByVSX1Y/SdjgfkrxdrSS9gFw</w:t>
      </w:r>
    </w:p>
    <w:p w:rsidR="004F7330" w:rsidRPr="004F7330" w:rsidRDefault="004F7330" w:rsidP="004F7330">
      <w:pPr>
        <w:pStyle w:val="HTMLPreformatted"/>
        <w:ind w:left="720"/>
        <w:rPr>
          <w:sz w:val="16"/>
          <w:szCs w:val="16"/>
        </w:rPr>
      </w:pPr>
      <w:r w:rsidRPr="004F7330">
        <w:rPr>
          <w:sz w:val="16"/>
          <w:szCs w:val="16"/>
        </w:rPr>
        <w:t>FaBlG+cHww4yYnzS0QxqKT76fuT01OCU1tDkHp5RGttTwUclvvPAng==</w:t>
      </w:r>
    </w:p>
    <w:p w:rsidR="004F7330" w:rsidRPr="004F7330" w:rsidRDefault="004F7330" w:rsidP="004F7330">
      <w:pPr>
        <w:pStyle w:val="HTMLPreformatted"/>
        <w:ind w:left="720"/>
        <w:rPr>
          <w:sz w:val="16"/>
          <w:szCs w:val="16"/>
        </w:rPr>
      </w:pPr>
      <w:r w:rsidRPr="004F7330">
        <w:rPr>
          <w:sz w:val="16"/>
          <w:szCs w:val="16"/>
        </w:rPr>
        <w:t>=</w:t>
      </w:r>
      <w:proofErr w:type="spellStart"/>
      <w:r w:rsidRPr="004F7330">
        <w:rPr>
          <w:sz w:val="16"/>
          <w:szCs w:val="16"/>
        </w:rPr>
        <w:t>VpSl</w:t>
      </w:r>
      <w:proofErr w:type="spellEnd"/>
    </w:p>
    <w:p w:rsidR="004F7330" w:rsidRPr="004F7330" w:rsidRDefault="004F7330" w:rsidP="004F7330">
      <w:pPr>
        <w:pStyle w:val="HTMLPreformatted"/>
        <w:ind w:left="720"/>
        <w:rPr>
          <w:sz w:val="16"/>
          <w:szCs w:val="16"/>
        </w:rPr>
      </w:pPr>
      <w:r w:rsidRPr="004F7330">
        <w:rPr>
          <w:sz w:val="16"/>
          <w:szCs w:val="16"/>
        </w:rPr>
        <w:t>-----END PGP PUBLIC KEY BLOCK-----</w:t>
      </w:r>
    </w:p>
    <w:p w:rsidR="004F7330" w:rsidRDefault="004F7330" w:rsidP="004B38BF">
      <w:r>
        <w:t>The data will be different, but the shape of the file will be similar.</w:t>
      </w:r>
    </w:p>
    <w:p w:rsidR="004F7330" w:rsidRDefault="004F7330" w:rsidP="004B38BF">
      <w:r>
        <w:t xml:space="preserve">8.4 Rename the exported key file to </w:t>
      </w:r>
      <w:proofErr w:type="spellStart"/>
      <w:r w:rsidRPr="004F7330">
        <w:rPr>
          <w:rFonts w:ascii="Courier New" w:hAnsi="Courier New" w:cs="Courier New"/>
          <w:b/>
        </w:rPr>
        <w:t>instructor_pub_key.asc</w:t>
      </w:r>
      <w:proofErr w:type="spellEnd"/>
      <w:r>
        <w:t>.</w:t>
      </w:r>
    </w:p>
    <w:p w:rsidR="004F7330" w:rsidRDefault="004F7330" w:rsidP="004B38BF">
      <w:r>
        <w:t xml:space="preserve">8.5 </w:t>
      </w:r>
      <w:r w:rsidR="00FA3179">
        <w:t xml:space="preserve">Use “Manage Files” </w:t>
      </w:r>
      <w:r w:rsidR="00FE7D33">
        <w:t>to upload the renamed public key file to the root directory of the course in Desire2Learn.  You will have to check a box to overwrite the existing file.</w:t>
      </w:r>
    </w:p>
    <w:p w:rsidR="00FE7D33" w:rsidRDefault="00FE7D33" w:rsidP="004B38BF">
      <w:r>
        <w:t xml:space="preserve">8.6 Navigate to Assignment 2 in the Assignment Text module, right-click the link in “Step 5” of the assignment to download the file, and verify that what </w:t>
      </w:r>
      <w:proofErr w:type="gramStart"/>
      <w:r>
        <w:t>is downloaded</w:t>
      </w:r>
      <w:proofErr w:type="gramEnd"/>
      <w:r>
        <w:t xml:space="preserve"> is correctly your public key.</w:t>
      </w:r>
    </w:p>
    <w:p w:rsidR="004F7330" w:rsidRDefault="004F7330" w:rsidP="004B38BF"/>
    <w:p w:rsidR="00A3144E" w:rsidRDefault="00A3144E" w:rsidP="002A5C73">
      <w:pPr>
        <w:pStyle w:val="H3"/>
        <w:spacing w:after="120"/>
      </w:pPr>
      <w:bookmarkStart w:id="56" w:name="_Toc488755457"/>
      <w:r>
        <w:t>TASK #</w:t>
      </w:r>
      <w:r w:rsidR="005031BD">
        <w:t>10</w:t>
      </w:r>
      <w:r>
        <w:t xml:space="preserve"> – Post</w:t>
      </w:r>
      <w:r w:rsidR="003C3B7C">
        <w:t>ing</w:t>
      </w:r>
      <w:r>
        <w:t xml:space="preserve"> an Introduction</w:t>
      </w:r>
      <w:bookmarkEnd w:id="56"/>
    </w:p>
    <w:p w:rsidR="00375DBF" w:rsidRDefault="00375DBF" w:rsidP="003B752F">
      <w:r>
        <w:t xml:space="preserve">Before the students have access to the course put an introduction and optionally a photograph in the “Meet Your Professor” document of the “Start Here” module.  Resist making a single-sentence introduction.  The idea is to help the students get to know you as a person.  </w:t>
      </w:r>
      <w:proofErr w:type="gramStart"/>
      <w:r>
        <w:t>There’s</w:t>
      </w:r>
      <w:proofErr w:type="gramEnd"/>
      <w:r>
        <w:t xml:space="preserve"> a sample introduction in the course as released; please use that as a guide.</w:t>
      </w:r>
    </w:p>
    <w:p w:rsidR="00A3144E" w:rsidRDefault="00375DBF" w:rsidP="003B752F">
      <w:r>
        <w:t xml:space="preserve">You should post an introduction of yourself to the class before the students have access to the course so it is there as soon as they log in.  You could do this in the “Community Forum” topic or in “Instructor’s Office.”  The developers recommend using “Community Forum” because </w:t>
      </w:r>
      <w:proofErr w:type="gramStart"/>
      <w:r>
        <w:t>that’s</w:t>
      </w:r>
      <w:proofErr w:type="gramEnd"/>
      <w:r>
        <w:t xml:space="preserve"> where students introduce themselves.  Although this is somewhat redundant to the “Meet Your Professor” page, posting in the discussion area will allow the students who are bold enough to ask questions of you.</w:t>
      </w:r>
    </w:p>
    <w:p w:rsidR="00D52757" w:rsidRDefault="00375DBF" w:rsidP="00E36347">
      <w:r>
        <w:t xml:space="preserve">Please also upload a picture of yourself to your D2L profile.  This is optional, but strongly </w:t>
      </w:r>
      <w:proofErr w:type="gramStart"/>
      <w:r>
        <w:t>recommended</w:t>
      </w:r>
      <w:proofErr w:type="gramEnd"/>
      <w:r>
        <w:t xml:space="preserve"> as it will help students identify with you.</w:t>
      </w:r>
      <w:r w:rsidR="00E36347">
        <w:br/>
      </w:r>
    </w:p>
    <w:p w:rsidR="003F3AD6" w:rsidRDefault="008607C3">
      <w:pPr>
        <w:pStyle w:val="H2"/>
        <w:pBdr>
          <w:top w:val="single" w:sz="4" w:space="1" w:color="auto"/>
        </w:pBdr>
        <w:rPr>
          <w:caps/>
        </w:rPr>
      </w:pPr>
      <w:bookmarkStart w:id="57" w:name="_Toc425408399"/>
      <w:bookmarkStart w:id="58" w:name="_Toc205868019"/>
      <w:bookmarkStart w:id="59" w:name="_Toc488755458"/>
      <w:r>
        <w:rPr>
          <w:caps/>
        </w:rPr>
        <w:t>Unit</w:t>
      </w:r>
      <w:r w:rsidR="003F3AD6">
        <w:rPr>
          <w:caps/>
        </w:rPr>
        <w:t xml:space="preserve"> Task List</w:t>
      </w:r>
      <w:bookmarkEnd w:id="57"/>
      <w:bookmarkEnd w:id="58"/>
      <w:bookmarkEnd w:id="59"/>
    </w:p>
    <w:p w:rsidR="008607C3" w:rsidRDefault="003F3AD6">
      <w:r>
        <w:t xml:space="preserve">You will need to prepare for </w:t>
      </w:r>
      <w:r w:rsidR="00F56649">
        <w:t>each</w:t>
      </w:r>
      <w:r>
        <w:t xml:space="preserve"> unit before the unit </w:t>
      </w:r>
      <w:proofErr w:type="gramStart"/>
      <w:r>
        <w:t>is scheduled</w:t>
      </w:r>
      <w:proofErr w:type="gramEnd"/>
      <w:r>
        <w:t xml:space="preserve"> to begin. </w:t>
      </w:r>
    </w:p>
    <w:p w:rsidR="003F3AD6" w:rsidRDefault="003F3AD6">
      <w:pPr>
        <w:rPr>
          <w:b/>
          <w:bCs/>
        </w:rPr>
      </w:pPr>
      <w:r>
        <w:rPr>
          <w:b/>
          <w:bCs/>
        </w:rPr>
        <w:t>Preparation Tasks:</w:t>
      </w:r>
    </w:p>
    <w:p w:rsidR="003F3AD6" w:rsidRDefault="003F3AD6" w:rsidP="00203A50">
      <w:pPr>
        <w:numPr>
          <w:ilvl w:val="0"/>
          <w:numId w:val="1"/>
        </w:numPr>
        <w:tabs>
          <w:tab w:val="clear" w:pos="360"/>
          <w:tab w:val="num" w:pos="720"/>
        </w:tabs>
        <w:ind w:left="720"/>
      </w:pPr>
      <w:r>
        <w:t xml:space="preserve">Check </w:t>
      </w:r>
      <w:r w:rsidR="00D13F89">
        <w:t>that any</w:t>
      </w:r>
      <w:r>
        <w:t xml:space="preserve"> appropriate Discussion </w:t>
      </w:r>
      <w:r w:rsidR="00F94059">
        <w:t xml:space="preserve">Topics </w:t>
      </w:r>
      <w:proofErr w:type="gramStart"/>
      <w:r w:rsidR="00F94059">
        <w:t>have been set up</w:t>
      </w:r>
      <w:proofErr w:type="gramEnd"/>
      <w:r w:rsidR="008607C3">
        <w:t xml:space="preserve"> and are visible to the students</w:t>
      </w:r>
      <w:r w:rsidR="00D13F89">
        <w:t xml:space="preserve"> if they are included with this module.</w:t>
      </w:r>
    </w:p>
    <w:p w:rsidR="003F3AD6" w:rsidRDefault="0038090C" w:rsidP="00203A50">
      <w:pPr>
        <w:numPr>
          <w:ilvl w:val="0"/>
          <w:numId w:val="1"/>
        </w:numPr>
        <w:tabs>
          <w:tab w:val="clear" w:pos="360"/>
          <w:tab w:val="num" w:pos="720"/>
        </w:tabs>
        <w:ind w:left="720"/>
      </w:pPr>
      <w:r>
        <w:t xml:space="preserve">Make sure the assignments for the coming week </w:t>
      </w:r>
      <w:proofErr w:type="gramStart"/>
      <w:r>
        <w:t>have been released</w:t>
      </w:r>
      <w:proofErr w:type="gramEnd"/>
      <w:r>
        <w:t xml:space="preserve"> and are listed in the course calendar.</w:t>
      </w:r>
    </w:p>
    <w:p w:rsidR="003F3AD6" w:rsidRDefault="0038090C" w:rsidP="00F56649">
      <w:pPr>
        <w:numPr>
          <w:ilvl w:val="0"/>
          <w:numId w:val="1"/>
        </w:numPr>
        <w:tabs>
          <w:tab w:val="clear" w:pos="360"/>
          <w:tab w:val="num" w:pos="720"/>
        </w:tabs>
        <w:ind w:left="720"/>
      </w:pPr>
      <w:r>
        <w:t xml:space="preserve">Make sure the quizzes for the coming week </w:t>
      </w:r>
      <w:proofErr w:type="gramStart"/>
      <w:r>
        <w:t>have been released</w:t>
      </w:r>
      <w:proofErr w:type="gramEnd"/>
      <w:r>
        <w:t xml:space="preserve"> and are visible in the course calendar.</w:t>
      </w:r>
    </w:p>
    <w:p w:rsidR="003F3AD6" w:rsidRDefault="003F3AD6">
      <w:pPr>
        <w:rPr>
          <w:b/>
          <w:bCs/>
        </w:rPr>
      </w:pPr>
      <w:r>
        <w:rPr>
          <w:b/>
          <w:bCs/>
        </w:rPr>
        <w:lastRenderedPageBreak/>
        <w:t xml:space="preserve">During a </w:t>
      </w:r>
      <w:r w:rsidR="00F94059">
        <w:rPr>
          <w:b/>
          <w:bCs/>
        </w:rPr>
        <w:t>Module</w:t>
      </w:r>
      <w:r>
        <w:rPr>
          <w:b/>
          <w:bCs/>
        </w:rPr>
        <w:t>:</w:t>
      </w:r>
    </w:p>
    <w:p w:rsidR="003F3AD6" w:rsidRDefault="003F3AD6" w:rsidP="008E3A57">
      <w:pPr>
        <w:numPr>
          <w:ilvl w:val="0"/>
          <w:numId w:val="4"/>
        </w:numPr>
        <w:spacing w:before="60"/>
      </w:pPr>
      <w:r>
        <w:t>Facilitate and monitor discussions</w:t>
      </w:r>
      <w:r w:rsidR="00D13F89">
        <w:t>/chats</w:t>
      </w:r>
      <w:r>
        <w:t xml:space="preserve"> </w:t>
      </w:r>
    </w:p>
    <w:p w:rsidR="008607C3" w:rsidRDefault="003F3AD6" w:rsidP="008E3A57">
      <w:pPr>
        <w:numPr>
          <w:ilvl w:val="0"/>
          <w:numId w:val="4"/>
        </w:numPr>
        <w:spacing w:before="60"/>
      </w:pPr>
      <w:r>
        <w:t>Read and respond to e-mail</w:t>
      </w:r>
    </w:p>
    <w:p w:rsidR="008607C3" w:rsidRDefault="008607C3" w:rsidP="008E3A57">
      <w:pPr>
        <w:numPr>
          <w:ilvl w:val="0"/>
          <w:numId w:val="4"/>
        </w:numPr>
        <w:spacing w:before="60"/>
      </w:pPr>
      <w:r>
        <w:t>If appropriate, grade the reading assignment on a timely basis</w:t>
      </w:r>
    </w:p>
    <w:p w:rsidR="003F3AD6" w:rsidRDefault="003F3AD6" w:rsidP="008E3A57">
      <w:pPr>
        <w:numPr>
          <w:ilvl w:val="0"/>
          <w:numId w:val="4"/>
        </w:numPr>
        <w:spacing w:before="60"/>
      </w:pPr>
      <w:r>
        <w:t>Read through the upcoming unit</w:t>
      </w:r>
    </w:p>
    <w:p w:rsidR="003F3AD6" w:rsidRDefault="003F3AD6" w:rsidP="00F56649">
      <w:pPr>
        <w:numPr>
          <w:ilvl w:val="0"/>
          <w:numId w:val="4"/>
        </w:numPr>
        <w:spacing w:before="60"/>
      </w:pPr>
      <w:r>
        <w:t>Prepare for upcoming unit</w:t>
      </w:r>
    </w:p>
    <w:p w:rsidR="003F3AD6" w:rsidRDefault="003F3AD6">
      <w:pPr>
        <w:rPr>
          <w:b/>
          <w:bCs/>
        </w:rPr>
      </w:pPr>
      <w:r>
        <w:rPr>
          <w:b/>
          <w:bCs/>
        </w:rPr>
        <w:t xml:space="preserve">After a </w:t>
      </w:r>
      <w:r w:rsidR="00F94059">
        <w:rPr>
          <w:b/>
          <w:bCs/>
        </w:rPr>
        <w:t>Module</w:t>
      </w:r>
      <w:r>
        <w:rPr>
          <w:b/>
          <w:bCs/>
        </w:rPr>
        <w:t>:</w:t>
      </w:r>
    </w:p>
    <w:p w:rsidR="003F3AD6" w:rsidRDefault="003F3AD6" w:rsidP="008E3A57">
      <w:pPr>
        <w:numPr>
          <w:ilvl w:val="0"/>
          <w:numId w:val="5"/>
        </w:numPr>
        <w:spacing w:before="60"/>
      </w:pPr>
      <w:r>
        <w:t>Grade assignments</w:t>
      </w:r>
      <w:bookmarkStart w:id="60" w:name="_Toc501430707"/>
      <w:r>
        <w:t xml:space="preserve"> </w:t>
      </w:r>
    </w:p>
    <w:p w:rsidR="003F3AD6" w:rsidRDefault="003F3AD6" w:rsidP="008E3A57">
      <w:pPr>
        <w:numPr>
          <w:ilvl w:val="0"/>
          <w:numId w:val="5"/>
        </w:numPr>
        <w:spacing w:before="60"/>
      </w:pPr>
      <w:r>
        <w:t>Provide grades and feedback to students</w:t>
      </w:r>
    </w:p>
    <w:p w:rsidR="00967E4A" w:rsidRDefault="008607C3" w:rsidP="008E3A57">
      <w:pPr>
        <w:numPr>
          <w:ilvl w:val="0"/>
          <w:numId w:val="5"/>
        </w:numPr>
        <w:spacing w:before="60"/>
      </w:pPr>
      <w:r>
        <w:t>If required, c</w:t>
      </w:r>
      <w:r w:rsidR="003F3AD6">
        <w:t>lose/lock the unit discussion topic(s)</w:t>
      </w:r>
      <w:r w:rsidR="00285857">
        <w:t xml:space="preserve">. </w:t>
      </w:r>
      <w:bookmarkStart w:id="61" w:name="_Toc205868021"/>
      <w:bookmarkEnd w:id="60"/>
    </w:p>
    <w:p w:rsidR="00967E4A" w:rsidRDefault="00967E4A" w:rsidP="00967E4A"/>
    <w:p w:rsidR="005D0B25" w:rsidRPr="00967E4A" w:rsidRDefault="005D0B25" w:rsidP="00967E4A">
      <w:pPr>
        <w:pStyle w:val="H2"/>
        <w:pBdr>
          <w:top w:val="single" w:sz="4" w:space="1" w:color="auto"/>
        </w:pBdr>
        <w:rPr>
          <w:caps/>
        </w:rPr>
      </w:pPr>
      <w:bookmarkStart w:id="62" w:name="_Toc488755459"/>
      <w:r w:rsidRPr="00967E4A">
        <w:rPr>
          <w:caps/>
        </w:rPr>
        <w:t>Conclusion</w:t>
      </w:r>
      <w:bookmarkEnd w:id="61"/>
      <w:bookmarkEnd w:id="62"/>
    </w:p>
    <w:p w:rsidR="00FB211D" w:rsidRDefault="008607C3" w:rsidP="008607C3">
      <w:r>
        <w:t>If you have any questions about the course, please contact</w:t>
      </w:r>
      <w:r w:rsidR="003C3B7C">
        <w:t xml:space="preserve"> one of</w:t>
      </w:r>
      <w:r>
        <w:t xml:space="preserve"> the author</w:t>
      </w:r>
      <w:r w:rsidR="003C3B7C">
        <w:t>s</w:t>
      </w:r>
      <w:r>
        <w:t xml:space="preserve"> of this instructor’s guide.</w:t>
      </w:r>
    </w:p>
    <w:p w:rsidR="008607C3" w:rsidRDefault="00FB211D" w:rsidP="008607C3">
      <w:r>
        <w:br w:type="page"/>
      </w:r>
    </w:p>
    <w:p w:rsidR="00FB211D" w:rsidRDefault="00FB211D">
      <w:pPr>
        <w:pStyle w:val="H2"/>
        <w:pBdr>
          <w:top w:val="single" w:sz="4" w:space="1" w:color="auto"/>
        </w:pBdr>
      </w:pPr>
      <w:bookmarkStart w:id="63" w:name="_Toc488755460"/>
      <w:r>
        <w:lastRenderedPageBreak/>
        <w:t xml:space="preserve">Appendix </w:t>
      </w:r>
      <w:r w:rsidRPr="00962285">
        <w:t>A</w:t>
      </w:r>
      <w:r>
        <w:t>: Course Content Map</w:t>
      </w:r>
      <w:bookmarkEnd w:id="63"/>
    </w:p>
    <w:p w:rsidR="00543B8B" w:rsidRPr="00962285" w:rsidRDefault="00543B8B" w:rsidP="00543B8B">
      <w:pPr>
        <w:pStyle w:val="H3"/>
        <w:spacing w:after="0"/>
      </w:pPr>
      <w:bookmarkStart w:id="64" w:name="_Toc488755461"/>
      <w:r>
        <w:t>Faculty Resources (Hidden)</w:t>
      </w:r>
      <w:bookmarkEnd w:id="64"/>
      <w:r>
        <w:br/>
      </w:r>
    </w:p>
    <w:p w:rsidR="00543B8B" w:rsidRPr="00CE3022" w:rsidRDefault="00543B8B" w:rsidP="00543B8B">
      <w:pPr>
        <w:pStyle w:val="ListParagraph"/>
        <w:numPr>
          <w:ilvl w:val="0"/>
          <w:numId w:val="18"/>
        </w:numPr>
        <w:autoSpaceDE/>
        <w:autoSpaceDN/>
        <w:spacing w:before="0" w:after="200" w:line="276" w:lineRule="auto"/>
        <w:contextualSpacing/>
      </w:pPr>
      <w:r w:rsidRPr="00CE3022">
        <w:t>Assignments</w:t>
      </w:r>
    </w:p>
    <w:p w:rsidR="00543B8B" w:rsidRPr="00CE3022" w:rsidRDefault="00543B8B" w:rsidP="00543B8B">
      <w:pPr>
        <w:pStyle w:val="ListParagraph"/>
        <w:numPr>
          <w:ilvl w:val="0"/>
          <w:numId w:val="18"/>
        </w:numPr>
        <w:autoSpaceDE/>
        <w:autoSpaceDN/>
        <w:spacing w:before="0" w:after="200" w:line="276" w:lineRule="auto"/>
        <w:contextualSpacing/>
      </w:pPr>
      <w:r w:rsidRPr="00CE3022">
        <w:t>Course Slides</w:t>
      </w:r>
    </w:p>
    <w:p w:rsidR="00543B8B" w:rsidRPr="00CE3022" w:rsidRDefault="00543B8B" w:rsidP="00543B8B">
      <w:pPr>
        <w:pStyle w:val="ListParagraph"/>
        <w:numPr>
          <w:ilvl w:val="1"/>
          <w:numId w:val="18"/>
        </w:numPr>
        <w:autoSpaceDE/>
        <w:autoSpaceDN/>
        <w:spacing w:before="0" w:after="200" w:line="276" w:lineRule="auto"/>
        <w:contextualSpacing/>
      </w:pPr>
      <w:r w:rsidRPr="00CE3022">
        <w:t>Slides for Online Course</w:t>
      </w:r>
    </w:p>
    <w:p w:rsidR="00543B8B" w:rsidRPr="00CE3022" w:rsidRDefault="00543B8B" w:rsidP="00543B8B">
      <w:pPr>
        <w:pStyle w:val="ListParagraph"/>
        <w:numPr>
          <w:ilvl w:val="1"/>
          <w:numId w:val="18"/>
        </w:numPr>
        <w:autoSpaceDE/>
        <w:autoSpaceDN/>
        <w:spacing w:before="0" w:after="200" w:line="276" w:lineRule="auto"/>
        <w:contextualSpacing/>
      </w:pPr>
      <w:r w:rsidRPr="00CE3022">
        <w:t>Slides for Classroom Course</w:t>
      </w:r>
    </w:p>
    <w:p w:rsidR="00543B8B" w:rsidRPr="00CE3022" w:rsidRDefault="003E0B22" w:rsidP="00543B8B">
      <w:pPr>
        <w:pStyle w:val="ListParagraph"/>
        <w:numPr>
          <w:ilvl w:val="0"/>
          <w:numId w:val="18"/>
        </w:numPr>
        <w:autoSpaceDE/>
        <w:autoSpaceDN/>
        <w:spacing w:before="0" w:after="200" w:line="276" w:lineRule="auto"/>
        <w:contextualSpacing/>
      </w:pPr>
      <w:r w:rsidRPr="00CE3022">
        <w:t>Exams for Classroom Sections</w:t>
      </w:r>
    </w:p>
    <w:p w:rsidR="003E0B22" w:rsidRPr="00CE3022" w:rsidRDefault="003E0B22" w:rsidP="00543B8B">
      <w:pPr>
        <w:pStyle w:val="ListParagraph"/>
        <w:numPr>
          <w:ilvl w:val="0"/>
          <w:numId w:val="18"/>
        </w:numPr>
        <w:autoSpaceDE/>
        <w:autoSpaceDN/>
        <w:spacing w:before="0" w:after="200" w:line="276" w:lineRule="auto"/>
        <w:contextualSpacing/>
      </w:pPr>
      <w:r w:rsidRPr="00CE3022">
        <w:t>Optional Reading</w:t>
      </w:r>
    </w:p>
    <w:p w:rsidR="003E0B22" w:rsidRPr="00962285" w:rsidRDefault="003E0B22" w:rsidP="003E0B22">
      <w:pPr>
        <w:pStyle w:val="H3"/>
        <w:spacing w:after="0"/>
      </w:pPr>
      <w:bookmarkStart w:id="65" w:name="_Toc488755462"/>
      <w:r w:rsidRPr="003E0B22">
        <w:t>Course Information - Start Here</w:t>
      </w:r>
      <w:bookmarkEnd w:id="65"/>
      <w:r>
        <w:br/>
      </w:r>
    </w:p>
    <w:p w:rsidR="003E0B22" w:rsidRPr="00CE3022" w:rsidRDefault="003E0B22" w:rsidP="003E0B22">
      <w:pPr>
        <w:pStyle w:val="ListParagraph"/>
        <w:numPr>
          <w:ilvl w:val="0"/>
          <w:numId w:val="24"/>
        </w:numPr>
        <w:autoSpaceDE/>
        <w:autoSpaceDN/>
        <w:spacing w:before="0" w:after="200" w:line="276" w:lineRule="auto"/>
        <w:contextualSpacing/>
      </w:pPr>
      <w:r w:rsidRPr="00CE3022">
        <w:t xml:space="preserve">Getting Started with IT </w:t>
      </w:r>
      <w:r w:rsidR="00803E31">
        <w:t>48</w:t>
      </w:r>
      <w:r w:rsidR="00CE0E82">
        <w:t>23.</w:t>
      </w:r>
    </w:p>
    <w:p w:rsidR="003E0B22" w:rsidRPr="00CE3022" w:rsidRDefault="003E0B22" w:rsidP="003E0B22">
      <w:pPr>
        <w:pStyle w:val="ListParagraph"/>
        <w:numPr>
          <w:ilvl w:val="0"/>
          <w:numId w:val="24"/>
        </w:numPr>
        <w:autoSpaceDE/>
        <w:autoSpaceDN/>
        <w:spacing w:before="0" w:after="200" w:line="276" w:lineRule="auto"/>
        <w:contextualSpacing/>
      </w:pPr>
      <w:r w:rsidRPr="00CE3022">
        <w:t>Welcome to the Course</w:t>
      </w:r>
    </w:p>
    <w:p w:rsidR="003E0B22" w:rsidRPr="00CE3022" w:rsidRDefault="003E0B22" w:rsidP="003E0B22">
      <w:pPr>
        <w:pStyle w:val="ListParagraph"/>
        <w:numPr>
          <w:ilvl w:val="0"/>
          <w:numId w:val="24"/>
        </w:numPr>
        <w:autoSpaceDE/>
        <w:autoSpaceDN/>
        <w:spacing w:before="0" w:after="200" w:line="276" w:lineRule="auto"/>
        <w:contextualSpacing/>
      </w:pPr>
      <w:r w:rsidRPr="00CE3022">
        <w:t>Meet Your Professor</w:t>
      </w:r>
      <w:r w:rsidR="00CE0E82">
        <w:t xml:space="preserve"> </w:t>
      </w:r>
      <w:r w:rsidR="00CE0E82" w:rsidRPr="00CE0E82">
        <w:rPr>
          <w:b/>
        </w:rPr>
        <w:t>You will need to edit this!</w:t>
      </w:r>
    </w:p>
    <w:p w:rsidR="003E0B22" w:rsidRPr="00CE3022" w:rsidRDefault="003E0B22" w:rsidP="003E0B22">
      <w:pPr>
        <w:pStyle w:val="ListParagraph"/>
        <w:numPr>
          <w:ilvl w:val="0"/>
          <w:numId w:val="24"/>
        </w:numPr>
        <w:autoSpaceDE/>
        <w:autoSpaceDN/>
        <w:spacing w:before="0" w:after="200" w:line="276" w:lineRule="auto"/>
        <w:contextualSpacing/>
      </w:pPr>
      <w:r w:rsidRPr="00CE3022">
        <w:t>Skills, Hardware, and Software Requirements</w:t>
      </w:r>
    </w:p>
    <w:p w:rsidR="003E0B22" w:rsidRPr="00CE3022" w:rsidRDefault="003E0B22" w:rsidP="003E0B22">
      <w:pPr>
        <w:pStyle w:val="ListParagraph"/>
        <w:numPr>
          <w:ilvl w:val="0"/>
          <w:numId w:val="24"/>
        </w:numPr>
        <w:autoSpaceDE/>
        <w:autoSpaceDN/>
        <w:spacing w:before="0" w:after="200" w:line="276" w:lineRule="auto"/>
        <w:contextualSpacing/>
      </w:pPr>
      <w:r w:rsidRPr="00CE3022">
        <w:t xml:space="preserve">Using Desire2Learn </w:t>
      </w:r>
      <w:proofErr w:type="spellStart"/>
      <w:r w:rsidRPr="00CE3022">
        <w:t>Brightspace</w:t>
      </w:r>
      <w:proofErr w:type="spellEnd"/>
    </w:p>
    <w:p w:rsidR="003E0B22" w:rsidRPr="00CE3022" w:rsidRDefault="003E0B22" w:rsidP="003E0B22">
      <w:pPr>
        <w:pStyle w:val="ListParagraph"/>
        <w:numPr>
          <w:ilvl w:val="0"/>
          <w:numId w:val="24"/>
        </w:numPr>
        <w:autoSpaceDE/>
        <w:autoSpaceDN/>
        <w:spacing w:before="0" w:after="200" w:line="276" w:lineRule="auto"/>
        <w:contextualSpacing/>
      </w:pPr>
      <w:r w:rsidRPr="00CE3022">
        <w:t>Take the Learning Styles Profile</w:t>
      </w:r>
    </w:p>
    <w:p w:rsidR="003E0B22" w:rsidRPr="00962285" w:rsidRDefault="003E0B22" w:rsidP="003E0B22">
      <w:pPr>
        <w:pStyle w:val="H3"/>
        <w:spacing w:after="0"/>
      </w:pPr>
      <w:bookmarkStart w:id="66" w:name="_Toc488755463"/>
      <w:r>
        <w:t>Required Reading</w:t>
      </w:r>
      <w:bookmarkEnd w:id="66"/>
      <w:r>
        <w:br/>
      </w:r>
    </w:p>
    <w:p w:rsidR="003E0B22" w:rsidRPr="00CE3022" w:rsidRDefault="003E0B22" w:rsidP="003E0B22">
      <w:pPr>
        <w:pStyle w:val="ListParagraph"/>
        <w:numPr>
          <w:ilvl w:val="0"/>
          <w:numId w:val="25"/>
        </w:numPr>
        <w:autoSpaceDE/>
        <w:autoSpaceDN/>
        <w:spacing w:before="0" w:after="200" w:line="276" w:lineRule="auto"/>
        <w:contextualSpacing/>
      </w:pPr>
      <w:r w:rsidRPr="00CE3022">
        <w:t>Standards of Academic Conduct</w:t>
      </w:r>
    </w:p>
    <w:p w:rsidR="003E0B22" w:rsidRPr="00CE3022" w:rsidRDefault="003E0B22" w:rsidP="003E0B22">
      <w:pPr>
        <w:pStyle w:val="ListParagraph"/>
        <w:numPr>
          <w:ilvl w:val="0"/>
          <w:numId w:val="25"/>
        </w:numPr>
        <w:autoSpaceDE/>
        <w:autoSpaceDN/>
        <w:spacing w:before="0" w:after="200" w:line="276" w:lineRule="auto"/>
        <w:contextualSpacing/>
      </w:pPr>
      <w:r w:rsidRPr="00CE3022">
        <w:t>An Example of Proper Writing</w:t>
      </w:r>
    </w:p>
    <w:p w:rsidR="003E0B22" w:rsidRPr="00CE3022" w:rsidRDefault="003E0B22" w:rsidP="003E0B22">
      <w:pPr>
        <w:pStyle w:val="ListParagraph"/>
        <w:numPr>
          <w:ilvl w:val="0"/>
          <w:numId w:val="25"/>
        </w:numPr>
        <w:autoSpaceDE/>
        <w:autoSpaceDN/>
        <w:spacing w:before="0" w:after="200" w:line="276" w:lineRule="auto"/>
        <w:contextualSpacing/>
      </w:pPr>
      <w:r w:rsidRPr="00CE3022">
        <w:t>About Downloading PDFs</w:t>
      </w:r>
    </w:p>
    <w:p w:rsidR="003E0B22" w:rsidRPr="00CE3022" w:rsidRDefault="003E0B22" w:rsidP="003E0B22">
      <w:pPr>
        <w:pStyle w:val="ListParagraph"/>
        <w:numPr>
          <w:ilvl w:val="0"/>
          <w:numId w:val="25"/>
        </w:numPr>
        <w:autoSpaceDE/>
        <w:autoSpaceDN/>
        <w:spacing w:before="0" w:after="200" w:line="276" w:lineRule="auto"/>
        <w:contextualSpacing/>
      </w:pPr>
      <w:r w:rsidRPr="00CE3022">
        <w:t>Printing the Lecture Slides</w:t>
      </w:r>
    </w:p>
    <w:p w:rsidR="00962285" w:rsidRPr="00962285" w:rsidRDefault="00962285" w:rsidP="00962285">
      <w:pPr>
        <w:pStyle w:val="H3"/>
        <w:spacing w:after="0"/>
      </w:pPr>
      <w:bookmarkStart w:id="67" w:name="_Toc488755464"/>
      <w:r>
        <w:t xml:space="preserve">LM </w:t>
      </w:r>
      <w:r w:rsidR="006007FC">
        <w:t>1</w:t>
      </w:r>
      <w:r>
        <w:t xml:space="preserve"> – Introductory Concepts</w:t>
      </w:r>
      <w:r w:rsidR="006007FC">
        <w:t xml:space="preserve"> and Cryptography</w:t>
      </w:r>
      <w:bookmarkEnd w:id="67"/>
      <w:r>
        <w:br/>
      </w:r>
    </w:p>
    <w:p w:rsidR="00FB211D" w:rsidRPr="00386BE8" w:rsidRDefault="00FB211D" w:rsidP="003E0B22">
      <w:pPr>
        <w:pStyle w:val="ListParagraph"/>
        <w:numPr>
          <w:ilvl w:val="0"/>
          <w:numId w:val="23"/>
        </w:numPr>
        <w:autoSpaceDE/>
        <w:autoSpaceDN/>
        <w:spacing w:before="0" w:after="200" w:line="276" w:lineRule="auto"/>
        <w:contextualSpacing/>
        <w:rPr>
          <w:b/>
        </w:rPr>
      </w:pPr>
      <w:r w:rsidRPr="00386BE8">
        <w:rPr>
          <w:b/>
        </w:rPr>
        <w:t>Introduction and Overview</w:t>
      </w:r>
    </w:p>
    <w:p w:rsidR="00FB211D" w:rsidRDefault="00CE0E82" w:rsidP="003E0B22">
      <w:pPr>
        <w:pStyle w:val="ListParagraph"/>
        <w:numPr>
          <w:ilvl w:val="0"/>
          <w:numId w:val="23"/>
        </w:numPr>
        <w:autoSpaceDE/>
        <w:autoSpaceDN/>
        <w:spacing w:before="0" w:after="200" w:line="276" w:lineRule="auto"/>
        <w:contextualSpacing/>
        <w:rPr>
          <w:b/>
        </w:rPr>
      </w:pPr>
      <w:r>
        <w:rPr>
          <w:b/>
        </w:rPr>
        <w:t>Cryptography I</w:t>
      </w:r>
    </w:p>
    <w:p w:rsidR="00CE0E82" w:rsidRDefault="00CE0E82" w:rsidP="003E0B22">
      <w:pPr>
        <w:pStyle w:val="ListParagraph"/>
        <w:numPr>
          <w:ilvl w:val="0"/>
          <w:numId w:val="23"/>
        </w:numPr>
        <w:autoSpaceDE/>
        <w:autoSpaceDN/>
        <w:spacing w:before="0" w:after="200" w:line="276" w:lineRule="auto"/>
        <w:contextualSpacing/>
        <w:rPr>
          <w:b/>
        </w:rPr>
      </w:pPr>
      <w:r>
        <w:rPr>
          <w:b/>
        </w:rPr>
        <w:t>Cryptography II</w:t>
      </w:r>
    </w:p>
    <w:p w:rsidR="00CE0E82" w:rsidRPr="00386BE8" w:rsidRDefault="00CE0E82" w:rsidP="003E0B22">
      <w:pPr>
        <w:pStyle w:val="ListParagraph"/>
        <w:numPr>
          <w:ilvl w:val="0"/>
          <w:numId w:val="23"/>
        </w:numPr>
        <w:autoSpaceDE/>
        <w:autoSpaceDN/>
        <w:spacing w:before="0" w:after="200" w:line="276" w:lineRule="auto"/>
        <w:contextualSpacing/>
        <w:rPr>
          <w:b/>
        </w:rPr>
      </w:pPr>
      <w:r>
        <w:rPr>
          <w:b/>
        </w:rPr>
        <w:t>Cryptography III</w:t>
      </w:r>
    </w:p>
    <w:p w:rsidR="00962285" w:rsidRPr="00962285" w:rsidRDefault="00962285" w:rsidP="00962285">
      <w:pPr>
        <w:pStyle w:val="H3"/>
        <w:spacing w:after="0"/>
      </w:pPr>
      <w:bookmarkStart w:id="68" w:name="_Toc488755465"/>
      <w:r>
        <w:t xml:space="preserve">LM </w:t>
      </w:r>
      <w:r w:rsidR="00CE0E82">
        <w:t>2</w:t>
      </w:r>
      <w:r>
        <w:t xml:space="preserve"> – </w:t>
      </w:r>
      <w:r w:rsidR="00CE0E82" w:rsidRPr="00CE0E82">
        <w:t>Identification, Authentication, and Access Control</w:t>
      </w:r>
      <w:bookmarkEnd w:id="68"/>
      <w:r>
        <w:br/>
      </w:r>
    </w:p>
    <w:p w:rsidR="00FB211D" w:rsidRPr="00386BE8" w:rsidRDefault="00CE0E82" w:rsidP="00FB211D">
      <w:pPr>
        <w:pStyle w:val="ListParagraph"/>
        <w:numPr>
          <w:ilvl w:val="0"/>
          <w:numId w:val="19"/>
        </w:numPr>
        <w:autoSpaceDE/>
        <w:autoSpaceDN/>
        <w:spacing w:before="0" w:after="200" w:line="276" w:lineRule="auto"/>
        <w:contextualSpacing/>
        <w:rPr>
          <w:b/>
        </w:rPr>
      </w:pPr>
      <w:r>
        <w:rPr>
          <w:b/>
        </w:rPr>
        <w:t>Identification and Authentication</w:t>
      </w:r>
    </w:p>
    <w:p w:rsidR="00FB211D" w:rsidRPr="00CE0E82" w:rsidRDefault="00CE0E82" w:rsidP="00CE0E82">
      <w:pPr>
        <w:pStyle w:val="ListParagraph"/>
        <w:numPr>
          <w:ilvl w:val="0"/>
          <w:numId w:val="19"/>
        </w:numPr>
        <w:autoSpaceDE/>
        <w:autoSpaceDN/>
        <w:spacing w:before="0" w:after="200" w:line="276" w:lineRule="auto"/>
        <w:contextualSpacing/>
        <w:rPr>
          <w:b/>
        </w:rPr>
      </w:pPr>
      <w:r>
        <w:rPr>
          <w:b/>
        </w:rPr>
        <w:t>Storing and Using Passwords</w:t>
      </w:r>
    </w:p>
    <w:p w:rsidR="00FB211D" w:rsidRPr="00386BE8" w:rsidRDefault="00CE0E82" w:rsidP="00FB211D">
      <w:pPr>
        <w:pStyle w:val="ListParagraph"/>
        <w:numPr>
          <w:ilvl w:val="0"/>
          <w:numId w:val="19"/>
        </w:numPr>
        <w:autoSpaceDE/>
        <w:autoSpaceDN/>
        <w:spacing w:before="0" w:after="200" w:line="276" w:lineRule="auto"/>
        <w:contextualSpacing/>
        <w:rPr>
          <w:b/>
        </w:rPr>
      </w:pPr>
      <w:r>
        <w:rPr>
          <w:b/>
        </w:rPr>
        <w:t>Access Control</w:t>
      </w:r>
    </w:p>
    <w:p w:rsidR="00962285" w:rsidRPr="00962285" w:rsidRDefault="00962285" w:rsidP="00962285">
      <w:pPr>
        <w:pStyle w:val="H3"/>
        <w:spacing w:after="0"/>
      </w:pPr>
      <w:bookmarkStart w:id="69" w:name="_Toc488755466"/>
      <w:r>
        <w:lastRenderedPageBreak/>
        <w:t xml:space="preserve">LM </w:t>
      </w:r>
      <w:r w:rsidR="00CE0E82">
        <w:t>3</w:t>
      </w:r>
      <w:r>
        <w:t xml:space="preserve"> – </w:t>
      </w:r>
      <w:r w:rsidR="00CE0E82" w:rsidRPr="00CE0E82">
        <w:t>Database Security, Traffic Analysis, Intelligence and Counterintelligence</w:t>
      </w:r>
      <w:bookmarkEnd w:id="69"/>
      <w:r w:rsidRPr="00CE0E82">
        <w:br/>
      </w:r>
    </w:p>
    <w:p w:rsidR="00FB211D" w:rsidRPr="00386BE8" w:rsidRDefault="00CE0E82" w:rsidP="00FB211D">
      <w:pPr>
        <w:pStyle w:val="ListParagraph"/>
        <w:numPr>
          <w:ilvl w:val="0"/>
          <w:numId w:val="21"/>
        </w:numPr>
        <w:autoSpaceDE/>
        <w:autoSpaceDN/>
        <w:spacing w:before="0" w:after="200" w:line="276" w:lineRule="auto"/>
        <w:contextualSpacing/>
        <w:rPr>
          <w:b/>
        </w:rPr>
      </w:pPr>
      <w:r>
        <w:rPr>
          <w:b/>
        </w:rPr>
        <w:t>Database and Could Security</w:t>
      </w:r>
    </w:p>
    <w:p w:rsidR="00FB211D" w:rsidRPr="00386BE8" w:rsidRDefault="00D205FE" w:rsidP="00FB211D">
      <w:pPr>
        <w:pStyle w:val="ListParagraph"/>
        <w:numPr>
          <w:ilvl w:val="0"/>
          <w:numId w:val="21"/>
        </w:numPr>
        <w:autoSpaceDE/>
        <w:autoSpaceDN/>
        <w:spacing w:before="0" w:after="200" w:line="276" w:lineRule="auto"/>
        <w:contextualSpacing/>
        <w:rPr>
          <w:b/>
        </w:rPr>
      </w:pPr>
      <w:r>
        <w:rPr>
          <w:b/>
        </w:rPr>
        <w:t>Traffic Analysis</w:t>
      </w:r>
    </w:p>
    <w:p w:rsidR="00FB211D" w:rsidRPr="00386BE8" w:rsidRDefault="00D205FE" w:rsidP="00FB211D">
      <w:pPr>
        <w:pStyle w:val="ListParagraph"/>
        <w:numPr>
          <w:ilvl w:val="0"/>
          <w:numId w:val="21"/>
        </w:numPr>
        <w:autoSpaceDE/>
        <w:autoSpaceDN/>
        <w:spacing w:before="0" w:after="200" w:line="276" w:lineRule="auto"/>
        <w:contextualSpacing/>
        <w:rPr>
          <w:b/>
        </w:rPr>
      </w:pPr>
      <w:r>
        <w:rPr>
          <w:b/>
        </w:rPr>
        <w:t>Intelligence and Counterintelligence</w:t>
      </w:r>
    </w:p>
    <w:p w:rsidR="00962285" w:rsidRPr="00962285" w:rsidRDefault="00962285" w:rsidP="00962285">
      <w:pPr>
        <w:pStyle w:val="H3"/>
        <w:spacing w:after="0"/>
      </w:pPr>
      <w:bookmarkStart w:id="70" w:name="_Toc488755467"/>
      <w:r>
        <w:t xml:space="preserve">LM </w:t>
      </w:r>
      <w:r w:rsidR="00D205FE">
        <w:t>4</w:t>
      </w:r>
      <w:r>
        <w:t xml:space="preserve"> – </w:t>
      </w:r>
      <w:r w:rsidR="00D205FE" w:rsidRPr="00D205FE">
        <w:t>Attacks and Network Defenses</w:t>
      </w:r>
      <w:bookmarkEnd w:id="70"/>
      <w:r>
        <w:br/>
      </w:r>
    </w:p>
    <w:p w:rsidR="00FB211D" w:rsidRPr="00386BE8" w:rsidRDefault="00D205FE" w:rsidP="00FB211D">
      <w:pPr>
        <w:pStyle w:val="ListParagraph"/>
        <w:numPr>
          <w:ilvl w:val="0"/>
          <w:numId w:val="22"/>
        </w:numPr>
        <w:autoSpaceDE/>
        <w:autoSpaceDN/>
        <w:spacing w:before="0" w:after="200" w:line="276" w:lineRule="auto"/>
        <w:contextualSpacing/>
        <w:rPr>
          <w:b/>
        </w:rPr>
      </w:pPr>
      <w:r>
        <w:rPr>
          <w:b/>
        </w:rPr>
        <w:t>Malicious Software</w:t>
      </w:r>
    </w:p>
    <w:p w:rsidR="00FB211D" w:rsidRPr="00386BE8" w:rsidRDefault="00D205FE" w:rsidP="00FB211D">
      <w:pPr>
        <w:pStyle w:val="ListParagraph"/>
        <w:numPr>
          <w:ilvl w:val="0"/>
          <w:numId w:val="22"/>
        </w:numPr>
        <w:autoSpaceDE/>
        <w:autoSpaceDN/>
        <w:spacing w:before="0" w:after="200" w:line="276" w:lineRule="auto"/>
        <w:contextualSpacing/>
        <w:rPr>
          <w:b/>
        </w:rPr>
      </w:pPr>
      <w:r>
        <w:rPr>
          <w:b/>
        </w:rPr>
        <w:t>Denial of Service Attacks</w:t>
      </w:r>
    </w:p>
    <w:p w:rsidR="00FB211D" w:rsidRDefault="00D205FE" w:rsidP="00FB211D">
      <w:pPr>
        <w:pStyle w:val="ListParagraph"/>
        <w:numPr>
          <w:ilvl w:val="0"/>
          <w:numId w:val="22"/>
        </w:numPr>
        <w:autoSpaceDE/>
        <w:autoSpaceDN/>
        <w:spacing w:before="0" w:after="200" w:line="276" w:lineRule="auto"/>
        <w:contextualSpacing/>
        <w:rPr>
          <w:b/>
        </w:rPr>
      </w:pPr>
      <w:r>
        <w:rPr>
          <w:b/>
        </w:rPr>
        <w:t>Intrusion Detection</w:t>
      </w:r>
    </w:p>
    <w:p w:rsidR="00D205FE" w:rsidRPr="00386BE8" w:rsidRDefault="00D205FE" w:rsidP="00FB211D">
      <w:pPr>
        <w:pStyle w:val="ListParagraph"/>
        <w:numPr>
          <w:ilvl w:val="0"/>
          <w:numId w:val="22"/>
        </w:numPr>
        <w:autoSpaceDE/>
        <w:autoSpaceDN/>
        <w:spacing w:before="0" w:after="200" w:line="276" w:lineRule="auto"/>
        <w:contextualSpacing/>
        <w:rPr>
          <w:b/>
        </w:rPr>
      </w:pPr>
      <w:r>
        <w:rPr>
          <w:b/>
        </w:rPr>
        <w:t>Firewalls and Intrusion Prevention</w:t>
      </w:r>
    </w:p>
    <w:p w:rsidR="00962285" w:rsidRPr="00962285" w:rsidRDefault="00962285" w:rsidP="00962285">
      <w:pPr>
        <w:pStyle w:val="H3"/>
        <w:spacing w:after="0"/>
      </w:pPr>
      <w:bookmarkStart w:id="71" w:name="_Toc488755468"/>
      <w:r>
        <w:t xml:space="preserve">LM </w:t>
      </w:r>
      <w:r w:rsidR="00D205FE">
        <w:t>5</w:t>
      </w:r>
      <w:r>
        <w:t xml:space="preserve"> – </w:t>
      </w:r>
      <w:r w:rsidR="00D205FE" w:rsidRPr="00D205FE">
        <w:t>Software and O.S. Security, Trusted Computing</w:t>
      </w:r>
      <w:bookmarkEnd w:id="71"/>
      <w:r>
        <w:br/>
      </w:r>
    </w:p>
    <w:p w:rsidR="00D205FE" w:rsidRDefault="00D205FE" w:rsidP="00D205FE">
      <w:pPr>
        <w:pStyle w:val="ListParagraph"/>
        <w:numPr>
          <w:ilvl w:val="0"/>
          <w:numId w:val="26"/>
        </w:numPr>
        <w:autoSpaceDE/>
        <w:autoSpaceDN/>
        <w:spacing w:before="0" w:after="200" w:line="276" w:lineRule="auto"/>
        <w:contextualSpacing/>
        <w:rPr>
          <w:b/>
        </w:rPr>
      </w:pPr>
      <w:r>
        <w:rPr>
          <w:b/>
        </w:rPr>
        <w:t>Buffer Overflow</w:t>
      </w:r>
    </w:p>
    <w:p w:rsidR="00D205FE" w:rsidRDefault="00D205FE" w:rsidP="00D205FE">
      <w:pPr>
        <w:pStyle w:val="ListParagraph"/>
        <w:numPr>
          <w:ilvl w:val="0"/>
          <w:numId w:val="26"/>
        </w:numPr>
        <w:autoSpaceDE/>
        <w:autoSpaceDN/>
        <w:spacing w:before="0" w:after="200" w:line="276" w:lineRule="auto"/>
        <w:contextualSpacing/>
        <w:rPr>
          <w:b/>
        </w:rPr>
      </w:pPr>
      <w:r>
        <w:rPr>
          <w:b/>
        </w:rPr>
        <w:t>Software Security</w:t>
      </w:r>
    </w:p>
    <w:p w:rsidR="00D205FE" w:rsidRDefault="00D205FE" w:rsidP="00D205FE">
      <w:pPr>
        <w:pStyle w:val="ListParagraph"/>
        <w:numPr>
          <w:ilvl w:val="0"/>
          <w:numId w:val="26"/>
        </w:numPr>
        <w:autoSpaceDE/>
        <w:autoSpaceDN/>
        <w:spacing w:before="0" w:after="200" w:line="276" w:lineRule="auto"/>
        <w:contextualSpacing/>
        <w:rPr>
          <w:b/>
        </w:rPr>
      </w:pPr>
      <w:r>
        <w:rPr>
          <w:b/>
        </w:rPr>
        <w:t>Operating System Security</w:t>
      </w:r>
    </w:p>
    <w:p w:rsidR="00D205FE" w:rsidRPr="00D205FE" w:rsidRDefault="00D205FE" w:rsidP="00D205FE">
      <w:pPr>
        <w:pStyle w:val="ListParagraph"/>
        <w:numPr>
          <w:ilvl w:val="0"/>
          <w:numId w:val="26"/>
        </w:numPr>
        <w:autoSpaceDE/>
        <w:autoSpaceDN/>
        <w:spacing w:before="0" w:after="200" w:line="276" w:lineRule="auto"/>
        <w:contextualSpacing/>
        <w:rPr>
          <w:b/>
        </w:rPr>
      </w:pPr>
      <w:r>
        <w:rPr>
          <w:b/>
        </w:rPr>
        <w:t>Trusted Computing and Multilevel Security</w:t>
      </w:r>
    </w:p>
    <w:p w:rsidR="00D205FE" w:rsidRDefault="00D205FE" w:rsidP="00D205FE">
      <w:pPr>
        <w:pStyle w:val="H3"/>
        <w:spacing w:after="0"/>
      </w:pPr>
      <w:bookmarkStart w:id="72" w:name="_Toc488755469"/>
      <w:r>
        <w:t xml:space="preserve">LM 6 – </w:t>
      </w:r>
      <w:r w:rsidRPr="00D205FE">
        <w:t>Security Controls</w:t>
      </w:r>
      <w:bookmarkEnd w:id="72"/>
      <w:r w:rsidRPr="00D205FE">
        <w:br/>
      </w:r>
    </w:p>
    <w:p w:rsidR="00D205FE" w:rsidRDefault="00D205FE" w:rsidP="00D205FE">
      <w:pPr>
        <w:pStyle w:val="ListParagraph"/>
        <w:numPr>
          <w:ilvl w:val="0"/>
          <w:numId w:val="27"/>
        </w:numPr>
        <w:autoSpaceDE/>
        <w:autoSpaceDN/>
        <w:spacing w:before="0" w:after="200" w:line="276" w:lineRule="auto"/>
        <w:contextualSpacing/>
        <w:rPr>
          <w:b/>
        </w:rPr>
      </w:pPr>
      <w:r>
        <w:rPr>
          <w:b/>
        </w:rPr>
        <w:t>Security Management, Risk Assessment, and Controls</w:t>
      </w:r>
    </w:p>
    <w:p w:rsidR="00D205FE" w:rsidRDefault="00D205FE" w:rsidP="00D205FE">
      <w:pPr>
        <w:pStyle w:val="ListParagraph"/>
        <w:numPr>
          <w:ilvl w:val="0"/>
          <w:numId w:val="27"/>
        </w:numPr>
        <w:autoSpaceDE/>
        <w:autoSpaceDN/>
        <w:spacing w:before="0" w:after="200" w:line="276" w:lineRule="auto"/>
        <w:contextualSpacing/>
        <w:rPr>
          <w:b/>
        </w:rPr>
      </w:pPr>
      <w:r>
        <w:rPr>
          <w:b/>
        </w:rPr>
        <w:t>Physical and Infrastructure Security</w:t>
      </w:r>
    </w:p>
    <w:p w:rsidR="00D205FE" w:rsidRDefault="00D205FE" w:rsidP="00D205FE">
      <w:pPr>
        <w:pStyle w:val="ListParagraph"/>
        <w:numPr>
          <w:ilvl w:val="0"/>
          <w:numId w:val="27"/>
        </w:numPr>
        <w:autoSpaceDE/>
        <w:autoSpaceDN/>
        <w:spacing w:before="0" w:after="200" w:line="276" w:lineRule="auto"/>
        <w:contextualSpacing/>
        <w:rPr>
          <w:b/>
        </w:rPr>
      </w:pPr>
      <w:r>
        <w:rPr>
          <w:b/>
        </w:rPr>
        <w:t>Power Management</w:t>
      </w:r>
    </w:p>
    <w:p w:rsidR="00D205FE" w:rsidRPr="00D205FE" w:rsidRDefault="00D205FE" w:rsidP="00D205FE">
      <w:pPr>
        <w:pStyle w:val="ListParagraph"/>
        <w:numPr>
          <w:ilvl w:val="0"/>
          <w:numId w:val="27"/>
        </w:numPr>
        <w:autoSpaceDE/>
        <w:autoSpaceDN/>
        <w:spacing w:before="0" w:after="200" w:line="276" w:lineRule="auto"/>
        <w:contextualSpacing/>
        <w:rPr>
          <w:b/>
        </w:rPr>
      </w:pPr>
      <w:r>
        <w:rPr>
          <w:b/>
        </w:rPr>
        <w:t>Human Resources Security</w:t>
      </w:r>
    </w:p>
    <w:p w:rsidR="00D205FE" w:rsidRPr="00962285" w:rsidRDefault="00D205FE" w:rsidP="00D205FE">
      <w:pPr>
        <w:pStyle w:val="H3"/>
        <w:spacing w:after="0"/>
      </w:pPr>
      <w:bookmarkStart w:id="73" w:name="_Toc488755470"/>
      <w:r>
        <w:t>LM 7 – Concluding Topics</w:t>
      </w:r>
      <w:bookmarkEnd w:id="73"/>
      <w:r>
        <w:br/>
      </w:r>
    </w:p>
    <w:p w:rsidR="00D205FE" w:rsidRDefault="00D205FE" w:rsidP="00D205FE">
      <w:pPr>
        <w:pStyle w:val="ListParagraph"/>
        <w:numPr>
          <w:ilvl w:val="0"/>
          <w:numId w:val="28"/>
        </w:numPr>
        <w:autoSpaceDE/>
        <w:autoSpaceDN/>
        <w:spacing w:before="0" w:after="200" w:line="276" w:lineRule="auto"/>
        <w:contextualSpacing/>
        <w:rPr>
          <w:b/>
        </w:rPr>
      </w:pPr>
      <w:r>
        <w:rPr>
          <w:b/>
        </w:rPr>
        <w:t>Security Auditing</w:t>
      </w:r>
    </w:p>
    <w:p w:rsidR="00D205FE" w:rsidRDefault="00D205FE" w:rsidP="00D205FE">
      <w:pPr>
        <w:pStyle w:val="ListParagraph"/>
        <w:numPr>
          <w:ilvl w:val="0"/>
          <w:numId w:val="28"/>
        </w:numPr>
        <w:autoSpaceDE/>
        <w:autoSpaceDN/>
        <w:spacing w:before="0" w:after="200" w:line="276" w:lineRule="auto"/>
        <w:contextualSpacing/>
        <w:rPr>
          <w:b/>
        </w:rPr>
      </w:pPr>
      <w:r>
        <w:rPr>
          <w:b/>
        </w:rPr>
        <w:t>Legal and Ethical Aspects</w:t>
      </w:r>
    </w:p>
    <w:p w:rsidR="00D205FE" w:rsidRDefault="00D205FE" w:rsidP="00D205FE">
      <w:pPr>
        <w:pStyle w:val="ListParagraph"/>
        <w:numPr>
          <w:ilvl w:val="0"/>
          <w:numId w:val="28"/>
        </w:numPr>
        <w:autoSpaceDE/>
        <w:autoSpaceDN/>
        <w:spacing w:before="0" w:after="200" w:line="276" w:lineRule="auto"/>
        <w:contextualSpacing/>
        <w:rPr>
          <w:b/>
        </w:rPr>
      </w:pPr>
      <w:r w:rsidRPr="00D205FE">
        <w:rPr>
          <w:b/>
        </w:rPr>
        <w:t>Internet Security Protocols and Standards</w:t>
      </w:r>
    </w:p>
    <w:p w:rsidR="00D205FE" w:rsidRDefault="00D205FE" w:rsidP="00D205FE">
      <w:pPr>
        <w:pStyle w:val="ListParagraph"/>
        <w:numPr>
          <w:ilvl w:val="0"/>
          <w:numId w:val="28"/>
        </w:numPr>
        <w:autoSpaceDE/>
        <w:autoSpaceDN/>
        <w:spacing w:before="0" w:after="200" w:line="276" w:lineRule="auto"/>
        <w:contextualSpacing/>
        <w:rPr>
          <w:b/>
        </w:rPr>
      </w:pPr>
      <w:r w:rsidRPr="00D205FE">
        <w:rPr>
          <w:b/>
        </w:rPr>
        <w:t>Linux, Windows, and Wireless Security</w:t>
      </w:r>
    </w:p>
    <w:p w:rsidR="00D205FE" w:rsidRDefault="000864E4" w:rsidP="000864E4">
      <w:pPr>
        <w:pStyle w:val="ListParagraph"/>
        <w:numPr>
          <w:ilvl w:val="0"/>
          <w:numId w:val="28"/>
        </w:numPr>
        <w:autoSpaceDE/>
        <w:autoSpaceDN/>
        <w:spacing w:before="0" w:after="200" w:line="276" w:lineRule="auto"/>
        <w:contextualSpacing/>
        <w:rPr>
          <w:b/>
        </w:rPr>
      </w:pPr>
      <w:r w:rsidRPr="000864E4">
        <w:rPr>
          <w:b/>
        </w:rPr>
        <w:t>Business Continuity Planning</w:t>
      </w:r>
    </w:p>
    <w:p w:rsidR="003F3AD6" w:rsidRDefault="003F3AD6">
      <w:pPr>
        <w:pStyle w:val="H2"/>
        <w:pBdr>
          <w:top w:val="single" w:sz="4" w:space="1" w:color="auto"/>
        </w:pBdr>
      </w:pPr>
      <w:r>
        <w:br w:type="page"/>
      </w:r>
      <w:r w:rsidR="00285857">
        <w:lastRenderedPageBreak/>
        <w:t xml:space="preserve"> </w:t>
      </w:r>
      <w:bookmarkStart w:id="74" w:name="_Toc205868022"/>
      <w:bookmarkStart w:id="75" w:name="_Toc488755471"/>
      <w:r w:rsidR="00285857">
        <w:t xml:space="preserve">Appendix </w:t>
      </w:r>
      <w:r w:rsidR="00FB211D" w:rsidRPr="00FB211D">
        <w:t>B</w:t>
      </w:r>
      <w:r>
        <w:t>: TECHNICAL REQUIREMENTS</w:t>
      </w:r>
      <w:bookmarkEnd w:id="74"/>
      <w:bookmarkEnd w:id="75"/>
      <w:r>
        <w:t xml:space="preserve"> </w:t>
      </w:r>
      <w:r>
        <w:br/>
      </w:r>
    </w:p>
    <w:p w:rsidR="003F3AD6" w:rsidRPr="003C3B7C" w:rsidRDefault="003F3AD6">
      <w:pPr>
        <w:rPr>
          <w:b/>
          <w:szCs w:val="32"/>
        </w:rPr>
      </w:pPr>
      <w:r>
        <w:rPr>
          <w:b/>
          <w:szCs w:val="32"/>
        </w:rPr>
        <w:t xml:space="preserve">These are the Technical Requirements of all students enrolled in </w:t>
      </w:r>
      <w:r w:rsidR="007302B5">
        <w:rPr>
          <w:b/>
          <w:szCs w:val="32"/>
        </w:rPr>
        <w:t>online courses.</w:t>
      </w:r>
    </w:p>
    <w:p w:rsidR="003F3AD6" w:rsidRPr="003C3B7C" w:rsidRDefault="003F3AD6">
      <w:pPr>
        <w:rPr>
          <w:rStyle w:val="BlockTextCharChar1"/>
          <w:sz w:val="24"/>
          <w:szCs w:val="32"/>
        </w:rPr>
      </w:pPr>
      <w:r>
        <w:rPr>
          <w:szCs w:val="32"/>
        </w:rPr>
        <w:t xml:space="preserve">Computers located in on-campus computer labs or libraries </w:t>
      </w:r>
      <w:proofErr w:type="gramStart"/>
      <w:r>
        <w:rPr>
          <w:b/>
          <w:bCs/>
          <w:szCs w:val="32"/>
        </w:rPr>
        <w:t>cannot</w:t>
      </w:r>
      <w:r>
        <w:rPr>
          <w:szCs w:val="32"/>
        </w:rPr>
        <w:t xml:space="preserve"> be used</w:t>
      </w:r>
      <w:proofErr w:type="gramEnd"/>
      <w:r>
        <w:rPr>
          <w:szCs w:val="32"/>
        </w:rPr>
        <w:t xml:space="preserve"> as the primary computer resource for taking online classes. </w:t>
      </w:r>
      <w:r w:rsidR="007302B5">
        <w:rPr>
          <w:szCs w:val="32"/>
        </w:rPr>
        <w:t xml:space="preserve">Students </w:t>
      </w:r>
      <w:r>
        <w:rPr>
          <w:szCs w:val="32"/>
        </w:rPr>
        <w:t>will need the reasonably small suite of hardware and software listed below.</w:t>
      </w:r>
    </w:p>
    <w:p w:rsidR="003F3AD6" w:rsidRDefault="003F3AD6">
      <w:pPr>
        <w:rPr>
          <w:rStyle w:val="BlockTextCharChar1"/>
          <w:sz w:val="24"/>
          <w:szCs w:val="24"/>
        </w:rPr>
      </w:pPr>
      <w:r>
        <w:rPr>
          <w:rStyle w:val="BlockTextCharChar1"/>
          <w:b/>
          <w:sz w:val="24"/>
          <w:szCs w:val="24"/>
        </w:rPr>
        <w:t>Required Hardware</w:t>
      </w:r>
      <w:r>
        <w:rPr>
          <w:rStyle w:val="BlockTextCharChar1"/>
          <w:sz w:val="24"/>
          <w:szCs w:val="24"/>
        </w:rPr>
        <w:t>:</w:t>
      </w:r>
    </w:p>
    <w:p w:rsidR="003F3AD6" w:rsidRDefault="003F3AD6" w:rsidP="00F56649">
      <w:pPr>
        <w:numPr>
          <w:ilvl w:val="0"/>
          <w:numId w:val="11"/>
        </w:numPr>
        <w:spacing w:before="120"/>
        <w:rPr>
          <w:rStyle w:val="BlockTextCharChar1"/>
          <w:sz w:val="24"/>
          <w:szCs w:val="24"/>
        </w:rPr>
      </w:pPr>
      <w:r>
        <w:rPr>
          <w:rStyle w:val="BlockTextCharChar1"/>
          <w:sz w:val="24"/>
          <w:szCs w:val="24"/>
        </w:rPr>
        <w:t xml:space="preserve">Computer: A personal computer with Windows </w:t>
      </w:r>
      <w:r w:rsidR="007302B5">
        <w:rPr>
          <w:rStyle w:val="BlockTextCharChar1"/>
          <w:sz w:val="24"/>
          <w:szCs w:val="24"/>
        </w:rPr>
        <w:t>7</w:t>
      </w:r>
      <w:r>
        <w:rPr>
          <w:rStyle w:val="BlockTextCharChar1"/>
          <w:sz w:val="24"/>
          <w:szCs w:val="24"/>
        </w:rPr>
        <w:t xml:space="preserve"> or higher, or a </w:t>
      </w:r>
      <w:proofErr w:type="spellStart"/>
      <w:r>
        <w:rPr>
          <w:rStyle w:val="BlockTextCharChar1"/>
          <w:sz w:val="24"/>
          <w:szCs w:val="24"/>
        </w:rPr>
        <w:t>MacIntosh</w:t>
      </w:r>
      <w:proofErr w:type="spellEnd"/>
      <w:r>
        <w:rPr>
          <w:rStyle w:val="BlockTextCharChar1"/>
          <w:sz w:val="24"/>
          <w:szCs w:val="24"/>
        </w:rPr>
        <w:t xml:space="preserve"> with OS X</w:t>
      </w:r>
      <w:r w:rsidR="00FB211D">
        <w:rPr>
          <w:rStyle w:val="BlockTextCharChar1"/>
          <w:sz w:val="24"/>
          <w:szCs w:val="24"/>
        </w:rPr>
        <w:t>.  Computers running Linux are acceptable if running a modern browser and word processing program.</w:t>
      </w:r>
    </w:p>
    <w:p w:rsidR="003F3AD6" w:rsidRDefault="003F3AD6" w:rsidP="00F56649">
      <w:pPr>
        <w:numPr>
          <w:ilvl w:val="0"/>
          <w:numId w:val="11"/>
        </w:numPr>
        <w:spacing w:before="120"/>
        <w:rPr>
          <w:rStyle w:val="BlockTextCharChar1"/>
          <w:sz w:val="24"/>
          <w:szCs w:val="24"/>
        </w:rPr>
      </w:pPr>
      <w:r>
        <w:rPr>
          <w:rStyle w:val="BlockTextCharChar1"/>
          <w:sz w:val="24"/>
          <w:szCs w:val="24"/>
        </w:rPr>
        <w:t xml:space="preserve">A sound card with speakers or headphones. </w:t>
      </w:r>
    </w:p>
    <w:p w:rsidR="003F3AD6" w:rsidRPr="003C3B7C" w:rsidRDefault="003F3AD6" w:rsidP="00F56649">
      <w:pPr>
        <w:numPr>
          <w:ilvl w:val="0"/>
          <w:numId w:val="11"/>
        </w:numPr>
        <w:spacing w:before="120"/>
        <w:rPr>
          <w:rStyle w:val="BlockTextCharChar1"/>
          <w:sz w:val="24"/>
          <w:szCs w:val="24"/>
        </w:rPr>
      </w:pPr>
      <w:r>
        <w:rPr>
          <w:rStyle w:val="BlockTextCharChar1"/>
          <w:sz w:val="24"/>
          <w:szCs w:val="24"/>
        </w:rPr>
        <w:t xml:space="preserve">A </w:t>
      </w:r>
      <w:r w:rsidR="007302B5">
        <w:rPr>
          <w:rStyle w:val="BlockTextCharChar1"/>
          <w:sz w:val="24"/>
          <w:szCs w:val="24"/>
        </w:rPr>
        <w:t>modern</w:t>
      </w:r>
      <w:r>
        <w:rPr>
          <w:rStyle w:val="BlockTextCharChar1"/>
          <w:sz w:val="24"/>
          <w:szCs w:val="24"/>
        </w:rPr>
        <w:t xml:space="preserve"> monitor. </w:t>
      </w:r>
    </w:p>
    <w:p w:rsidR="003F3AD6" w:rsidRDefault="003F3AD6">
      <w:pPr>
        <w:rPr>
          <w:rStyle w:val="BlockTextCharChar1"/>
          <w:b/>
          <w:sz w:val="24"/>
          <w:szCs w:val="24"/>
        </w:rPr>
      </w:pPr>
      <w:r>
        <w:rPr>
          <w:rStyle w:val="BlockTextCharChar1"/>
          <w:b/>
          <w:sz w:val="24"/>
          <w:szCs w:val="24"/>
        </w:rPr>
        <w:t>Strongly Recommended Hardware</w:t>
      </w:r>
    </w:p>
    <w:p w:rsidR="003F3AD6" w:rsidRDefault="003F3AD6" w:rsidP="00F56649">
      <w:pPr>
        <w:numPr>
          <w:ilvl w:val="0"/>
          <w:numId w:val="12"/>
        </w:numPr>
        <w:spacing w:before="120"/>
        <w:rPr>
          <w:rStyle w:val="BlockTextCharChar1"/>
          <w:sz w:val="24"/>
          <w:szCs w:val="24"/>
        </w:rPr>
      </w:pPr>
      <w:r>
        <w:rPr>
          <w:rStyle w:val="BlockTextCharChar1"/>
          <w:sz w:val="24"/>
          <w:szCs w:val="24"/>
        </w:rPr>
        <w:t>Printer connected to the computer</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CD-ROM drive </w:t>
      </w:r>
    </w:p>
    <w:p w:rsidR="003F3AD6" w:rsidRPr="003C3B7C" w:rsidRDefault="003F3AD6" w:rsidP="00F56649">
      <w:pPr>
        <w:numPr>
          <w:ilvl w:val="0"/>
          <w:numId w:val="12"/>
        </w:numPr>
        <w:spacing w:before="120"/>
        <w:rPr>
          <w:rStyle w:val="BlockTextCharChar1"/>
          <w:sz w:val="24"/>
          <w:szCs w:val="24"/>
        </w:rPr>
      </w:pPr>
      <w:r>
        <w:rPr>
          <w:rStyle w:val="BlockTextCharChar1"/>
          <w:sz w:val="24"/>
          <w:szCs w:val="24"/>
        </w:rPr>
        <w:t>Microphone</w:t>
      </w:r>
      <w:r w:rsidR="00F56649">
        <w:rPr>
          <w:rStyle w:val="BlockTextCharChar1"/>
          <w:sz w:val="24"/>
          <w:szCs w:val="24"/>
        </w:rPr>
        <w:t xml:space="preserve"> (a general requirement, not specifically applicable to this course)</w:t>
      </w:r>
    </w:p>
    <w:p w:rsidR="003F3AD6" w:rsidRDefault="003F3AD6">
      <w:pPr>
        <w:rPr>
          <w:rStyle w:val="BlockTextCharChar1"/>
          <w:b/>
          <w:sz w:val="24"/>
          <w:szCs w:val="24"/>
        </w:rPr>
      </w:pPr>
      <w:r>
        <w:rPr>
          <w:rStyle w:val="BlockTextCharChar1"/>
          <w:b/>
          <w:sz w:val="24"/>
          <w:szCs w:val="24"/>
        </w:rPr>
        <w:t>Internet Connectivity (required)</w:t>
      </w:r>
    </w:p>
    <w:p w:rsidR="003F3AD6" w:rsidRDefault="003F3AD6" w:rsidP="00F56649">
      <w:pPr>
        <w:numPr>
          <w:ilvl w:val="0"/>
          <w:numId w:val="12"/>
        </w:numPr>
        <w:spacing w:before="120"/>
        <w:rPr>
          <w:rStyle w:val="BlockTextCharChar1"/>
          <w:sz w:val="24"/>
          <w:szCs w:val="24"/>
        </w:rPr>
      </w:pPr>
      <w:proofErr w:type="gramStart"/>
      <w:r>
        <w:rPr>
          <w:rStyle w:val="BlockTextCharChar1"/>
          <w:sz w:val="24"/>
          <w:szCs w:val="24"/>
        </w:rPr>
        <w:t>High speed</w:t>
      </w:r>
      <w:proofErr w:type="gramEnd"/>
      <w:r>
        <w:rPr>
          <w:rStyle w:val="BlockTextCharChar1"/>
          <w:sz w:val="24"/>
          <w:szCs w:val="24"/>
        </w:rPr>
        <w:t xml:space="preserve"> Internet connectivity (cable or DSL) is strongly recommended.</w:t>
      </w:r>
    </w:p>
    <w:p w:rsidR="003F3AD6" w:rsidRPr="003C3B7C" w:rsidRDefault="007302B5" w:rsidP="00F56649">
      <w:pPr>
        <w:numPr>
          <w:ilvl w:val="0"/>
          <w:numId w:val="12"/>
        </w:numPr>
        <w:spacing w:before="120"/>
        <w:rPr>
          <w:rStyle w:val="BlockTextCharChar1"/>
          <w:sz w:val="24"/>
          <w:szCs w:val="24"/>
        </w:rPr>
      </w:pPr>
      <w:r>
        <w:rPr>
          <w:rStyle w:val="BlockTextCharChar1"/>
          <w:sz w:val="24"/>
          <w:szCs w:val="24"/>
        </w:rPr>
        <w:t>Dial-up connections are not recommended</w:t>
      </w:r>
    </w:p>
    <w:p w:rsidR="003F3AD6" w:rsidRDefault="003F3AD6">
      <w:pPr>
        <w:pStyle w:val="Content"/>
        <w:rPr>
          <w:rStyle w:val="BlockTextCharChar1"/>
          <w:b/>
          <w:sz w:val="24"/>
          <w:szCs w:val="24"/>
        </w:rPr>
      </w:pPr>
      <w:r>
        <w:rPr>
          <w:rStyle w:val="BlockTextCharChar1"/>
          <w:b/>
          <w:sz w:val="24"/>
          <w:szCs w:val="24"/>
        </w:rPr>
        <w:t>Required software</w:t>
      </w:r>
    </w:p>
    <w:p w:rsidR="003F3AD6" w:rsidRDefault="007302B5" w:rsidP="00F56649">
      <w:pPr>
        <w:numPr>
          <w:ilvl w:val="0"/>
          <w:numId w:val="12"/>
        </w:numPr>
        <w:spacing w:before="120"/>
        <w:rPr>
          <w:rStyle w:val="BlockTextCharChar1"/>
          <w:sz w:val="24"/>
          <w:szCs w:val="24"/>
        </w:rPr>
      </w:pPr>
      <w:r>
        <w:rPr>
          <w:rStyle w:val="BlockTextCharChar1"/>
          <w:sz w:val="24"/>
          <w:szCs w:val="24"/>
        </w:rPr>
        <w:t>A word processing program that can write files the instruction can open with Microsoft Word 201</w:t>
      </w:r>
      <w:r w:rsidR="000864E4">
        <w:rPr>
          <w:rStyle w:val="BlockTextCharChar1"/>
          <w:sz w:val="24"/>
          <w:szCs w:val="24"/>
        </w:rPr>
        <w:t>6</w:t>
      </w:r>
      <w:r w:rsidR="00F56649">
        <w:rPr>
          <w:rStyle w:val="BlockTextCharChar1"/>
          <w:sz w:val="24"/>
          <w:szCs w:val="24"/>
        </w:rPr>
        <w:t xml:space="preserve">, such as </w:t>
      </w:r>
      <w:proofErr w:type="spellStart"/>
      <w:r w:rsidR="00F56649">
        <w:rPr>
          <w:rStyle w:val="BlockTextCharChar1"/>
          <w:sz w:val="24"/>
          <w:szCs w:val="24"/>
        </w:rPr>
        <w:t>Libre</w:t>
      </w:r>
      <w:proofErr w:type="spellEnd"/>
      <w:r w:rsidR="00F56649">
        <w:rPr>
          <w:rStyle w:val="BlockTextCharChar1"/>
          <w:sz w:val="24"/>
          <w:szCs w:val="24"/>
        </w:rPr>
        <w:t xml:space="preserve"> Office</w:t>
      </w:r>
      <w:r>
        <w:rPr>
          <w:rStyle w:val="BlockTextCharChar1"/>
          <w:sz w:val="24"/>
          <w:szCs w:val="24"/>
        </w:rPr>
        <w:t>.</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Web </w:t>
      </w:r>
      <w:r w:rsidR="007302B5">
        <w:rPr>
          <w:rStyle w:val="BlockTextCharChar1"/>
          <w:sz w:val="24"/>
          <w:szCs w:val="24"/>
        </w:rPr>
        <w:t>b</w:t>
      </w:r>
      <w:r>
        <w:rPr>
          <w:rStyle w:val="BlockTextCharChar1"/>
          <w:sz w:val="24"/>
          <w:szCs w:val="24"/>
        </w:rPr>
        <w:t xml:space="preserve">rowser: A JavaScript enabled Web browser. </w:t>
      </w:r>
      <w:r w:rsidR="007302B5">
        <w:rPr>
          <w:rStyle w:val="BlockTextCharChar1"/>
          <w:sz w:val="24"/>
          <w:szCs w:val="24"/>
        </w:rPr>
        <w:t>Any modern web browser should do.</w:t>
      </w:r>
    </w:p>
    <w:p w:rsidR="006F32E4" w:rsidRDefault="006F32E4" w:rsidP="00F56649">
      <w:pPr>
        <w:numPr>
          <w:ilvl w:val="0"/>
          <w:numId w:val="12"/>
        </w:numPr>
        <w:spacing w:before="120"/>
        <w:rPr>
          <w:rStyle w:val="BlockTextCharChar1"/>
          <w:sz w:val="24"/>
          <w:szCs w:val="24"/>
        </w:rPr>
      </w:pPr>
      <w:r>
        <w:rPr>
          <w:rStyle w:val="BlockTextCharChar1"/>
          <w:sz w:val="24"/>
          <w:szCs w:val="24"/>
        </w:rPr>
        <w:t>Acrobat Reader</w:t>
      </w:r>
      <w:r w:rsidR="007302B5">
        <w:rPr>
          <w:rStyle w:val="BlockTextCharChar1"/>
          <w:sz w:val="24"/>
          <w:szCs w:val="24"/>
        </w:rPr>
        <w:t xml:space="preserve"> or other software that will open PDF documents.  Acrobat Reader is free directly from Adobe.</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Virus protection software </w:t>
      </w:r>
      <w:proofErr w:type="gramStart"/>
      <w:r w:rsidR="007302B5">
        <w:rPr>
          <w:rStyle w:val="BlockTextCharChar1"/>
          <w:sz w:val="24"/>
          <w:szCs w:val="24"/>
        </w:rPr>
        <w:t>is strongly recommended</w:t>
      </w:r>
      <w:proofErr w:type="gramEnd"/>
      <w:r w:rsidR="007302B5">
        <w:rPr>
          <w:rStyle w:val="BlockTextCharChar1"/>
          <w:sz w:val="24"/>
          <w:szCs w:val="24"/>
        </w:rPr>
        <w:t>.</w:t>
      </w:r>
      <w:r>
        <w:rPr>
          <w:rStyle w:val="BlockTextCharChar1"/>
          <w:sz w:val="24"/>
          <w:szCs w:val="24"/>
        </w:rPr>
        <w:br/>
      </w:r>
    </w:p>
    <w:sectPr w:rsidR="003F3AD6" w:rsidSect="00285857">
      <w:footerReference w:type="default" r:id="rId21"/>
      <w:pgSz w:w="12240" w:h="15840" w:code="1"/>
      <w:pgMar w:top="1008" w:right="1008" w:bottom="720" w:left="172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981" w:rsidRDefault="00B63981">
      <w:r>
        <w:separator/>
      </w:r>
    </w:p>
  </w:endnote>
  <w:endnote w:type="continuationSeparator" w:id="0">
    <w:p w:rsidR="00B63981" w:rsidRDefault="00B6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1A6" w:rsidRPr="00F56649" w:rsidRDefault="00F531A6">
    <w:pPr>
      <w:pStyle w:val="Footer"/>
      <w:framePr w:wrap="auto" w:vAnchor="text" w:hAnchor="margin" w:xAlign="right" w:y="1"/>
      <w:rPr>
        <w:rStyle w:val="PageNumber"/>
      </w:rPr>
    </w:pPr>
    <w:r w:rsidRPr="00F56649">
      <w:rPr>
        <w:rStyle w:val="PageNumber"/>
      </w:rPr>
      <w:fldChar w:fldCharType="begin"/>
    </w:r>
    <w:r w:rsidRPr="00F56649">
      <w:rPr>
        <w:rStyle w:val="PageNumber"/>
      </w:rPr>
      <w:instrText xml:space="preserve">PAGE  </w:instrText>
    </w:r>
    <w:r w:rsidRPr="00F56649">
      <w:rPr>
        <w:rStyle w:val="PageNumber"/>
      </w:rPr>
      <w:fldChar w:fldCharType="separate"/>
    </w:r>
    <w:r w:rsidR="00486384">
      <w:rPr>
        <w:rStyle w:val="PageNumber"/>
        <w:noProof/>
      </w:rPr>
      <w:t>2</w:t>
    </w:r>
    <w:r w:rsidRPr="00F56649">
      <w:rPr>
        <w:rStyle w:val="PageNumber"/>
      </w:rPr>
      <w:fldChar w:fldCharType="end"/>
    </w:r>
  </w:p>
  <w:p w:rsidR="00F531A6" w:rsidRDefault="00F531A6">
    <w:pPr>
      <w:ind w:right="360"/>
      <w:rPr>
        <w:rStyle w:val="PageNumber"/>
        <w:sz w:val="18"/>
        <w:szCs w:val="18"/>
      </w:rPr>
    </w:pP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bookmarkStart w:id="76" w:name="_Toc501430662"/>
    <w:bookmarkEnd w:id="76"/>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981" w:rsidRDefault="00B63981">
      <w:r>
        <w:separator/>
      </w:r>
    </w:p>
  </w:footnote>
  <w:footnote w:type="continuationSeparator" w:id="0">
    <w:p w:rsidR="00B63981" w:rsidRDefault="00B63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F0409"/>
    <w:lvl w:ilvl="0">
      <w:start w:val="1"/>
      <w:numFmt w:val="decimal"/>
      <w:lvlText w:val="%1."/>
      <w:lvlJc w:val="left"/>
      <w:pPr>
        <w:tabs>
          <w:tab w:val="num" w:pos="360"/>
        </w:tabs>
        <w:ind w:left="360" w:hanging="360"/>
      </w:pPr>
    </w:lvl>
  </w:abstractNum>
  <w:abstractNum w:abstractNumId="1" w15:restartNumberingAfterBreak="0">
    <w:nsid w:val="00000008"/>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000000B"/>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3" w15:restartNumberingAfterBreak="0">
    <w:nsid w:val="0B2779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0393F"/>
    <w:multiLevelType w:val="hybridMultilevel"/>
    <w:tmpl w:val="94F05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BB25E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C5321A"/>
    <w:multiLevelType w:val="hybridMultilevel"/>
    <w:tmpl w:val="B060C9D0"/>
    <w:lvl w:ilvl="0" w:tplc="0409000F">
      <w:start w:val="1"/>
      <w:numFmt w:val="decimal"/>
      <w:lvlText w:val="%1."/>
      <w:lvlJc w:val="left"/>
      <w:pPr>
        <w:tabs>
          <w:tab w:val="num" w:pos="720"/>
        </w:tabs>
        <w:ind w:left="720" w:hanging="360"/>
      </w:pPr>
    </w:lvl>
    <w:lvl w:ilvl="1" w:tplc="11787BBC">
      <w:start w:val="1"/>
      <w:numFmt w:val="decimal"/>
      <w:lvlText w:val="%2."/>
      <w:lvlJc w:val="left"/>
      <w:pPr>
        <w:tabs>
          <w:tab w:val="num" w:pos="1800"/>
        </w:tabs>
        <w:ind w:left="1800" w:hanging="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E86D2F"/>
    <w:multiLevelType w:val="multilevel"/>
    <w:tmpl w:val="89D430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2539EF"/>
    <w:multiLevelType w:val="multilevel"/>
    <w:tmpl w:val="2A7C1D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51E3B"/>
    <w:multiLevelType w:val="multilevel"/>
    <w:tmpl w:val="9EC0B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104C0"/>
    <w:multiLevelType w:val="hybridMultilevel"/>
    <w:tmpl w:val="B56C90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F2A56"/>
    <w:multiLevelType w:val="hybridMultilevel"/>
    <w:tmpl w:val="D64CAEE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85D25"/>
    <w:multiLevelType w:val="hybridMultilevel"/>
    <w:tmpl w:val="4B4AA304"/>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32080931"/>
    <w:multiLevelType w:val="hybridMultilevel"/>
    <w:tmpl w:val="8A60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F1EC5"/>
    <w:multiLevelType w:val="hybridMultilevel"/>
    <w:tmpl w:val="2878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6575F"/>
    <w:multiLevelType w:val="hybridMultilevel"/>
    <w:tmpl w:val="361C1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3E4648A5"/>
    <w:multiLevelType w:val="hybridMultilevel"/>
    <w:tmpl w:val="5D50647E"/>
    <w:lvl w:ilvl="0" w:tplc="34BC8C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5627834"/>
    <w:multiLevelType w:val="hybridMultilevel"/>
    <w:tmpl w:val="5C7A4B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406A09"/>
    <w:multiLevelType w:val="hybridMultilevel"/>
    <w:tmpl w:val="EEC6CBDA"/>
    <w:lvl w:ilvl="0" w:tplc="EB76B0A0">
      <w:start w:val="1"/>
      <w:numFmt w:val="decimal"/>
      <w:lvlText w:val="%1."/>
      <w:lvlJc w:val="left"/>
      <w:pPr>
        <w:tabs>
          <w:tab w:val="num" w:pos="1800"/>
        </w:tabs>
        <w:ind w:left="1800" w:hanging="360"/>
      </w:pPr>
      <w:rPr>
        <w:i w:val="0"/>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Times New Roman" w:hint="default"/>
      </w:rPr>
    </w:lvl>
    <w:lvl w:ilvl="3" w:tplc="04090001">
      <w:start w:val="1"/>
      <w:numFmt w:val="bullet"/>
      <w:lvlText w:val=""/>
      <w:lvlJc w:val="left"/>
      <w:pPr>
        <w:tabs>
          <w:tab w:val="num" w:pos="3960"/>
        </w:tabs>
        <w:ind w:left="3960" w:hanging="360"/>
      </w:pPr>
      <w:rPr>
        <w:rFonts w:ascii="Symbol" w:hAnsi="Symbol" w:cs="Times New Roman"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Times New Roman" w:hint="default"/>
      </w:rPr>
    </w:lvl>
    <w:lvl w:ilvl="6" w:tplc="04090001">
      <w:start w:val="1"/>
      <w:numFmt w:val="bullet"/>
      <w:lvlText w:val=""/>
      <w:lvlJc w:val="left"/>
      <w:pPr>
        <w:tabs>
          <w:tab w:val="num" w:pos="6120"/>
        </w:tabs>
        <w:ind w:left="6120" w:hanging="360"/>
      </w:pPr>
      <w:rPr>
        <w:rFonts w:ascii="Symbol" w:hAnsi="Symbol" w:cs="Times New Roman"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Times New Roman" w:hint="default"/>
      </w:rPr>
    </w:lvl>
  </w:abstractNum>
  <w:abstractNum w:abstractNumId="19" w15:restartNumberingAfterBreak="0">
    <w:nsid w:val="5029047F"/>
    <w:multiLevelType w:val="multilevel"/>
    <w:tmpl w:val="4290FB8A"/>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50A10060"/>
    <w:multiLevelType w:val="hybridMultilevel"/>
    <w:tmpl w:val="11EE41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22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B43B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FF4C2C"/>
    <w:multiLevelType w:val="multilevel"/>
    <w:tmpl w:val="6F48B8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AE4219"/>
    <w:multiLevelType w:val="multilevel"/>
    <w:tmpl w:val="E9AAB0D6"/>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5AE42AD0"/>
    <w:multiLevelType w:val="hybridMultilevel"/>
    <w:tmpl w:val="674C29DC"/>
    <w:lvl w:ilvl="0" w:tplc="50147F68">
      <w:start w:val="1"/>
      <w:numFmt w:val="decimal"/>
      <w:lvlText w:val="%1."/>
      <w:lvlJc w:val="left"/>
      <w:pPr>
        <w:tabs>
          <w:tab w:val="num" w:pos="1080"/>
        </w:tabs>
        <w:ind w:left="1080" w:hanging="720"/>
      </w:pPr>
      <w:rPr>
        <w:rFonts w:hint="default"/>
        <w:b w:val="0"/>
      </w:rPr>
    </w:lvl>
    <w:lvl w:ilvl="1" w:tplc="3454DFCC">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5192BA3"/>
    <w:multiLevelType w:val="multilevel"/>
    <w:tmpl w:val="82627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173AE9"/>
    <w:multiLevelType w:val="multilevel"/>
    <w:tmpl w:val="BF4667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4B04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lvlOverride w:ilvl="0">
      <w:startOverride w:val="1"/>
    </w:lvlOverride>
  </w:num>
  <w:num w:numId="3">
    <w:abstractNumId w:val="0"/>
  </w:num>
  <w:num w:numId="4">
    <w:abstractNumId w:val="24"/>
  </w:num>
  <w:num w:numId="5">
    <w:abstractNumId w:val="19"/>
  </w:num>
  <w:num w:numId="6">
    <w:abstractNumId w:val="12"/>
  </w:num>
  <w:num w:numId="7">
    <w:abstractNumId w:val="4"/>
  </w:num>
  <w:num w:numId="8">
    <w:abstractNumId w:val="15"/>
  </w:num>
  <w:num w:numId="9">
    <w:abstractNumId w:val="25"/>
  </w:num>
  <w:num w:numId="10">
    <w:abstractNumId w:val="6"/>
  </w:num>
  <w:num w:numId="11">
    <w:abstractNumId w:val="11"/>
  </w:num>
  <w:num w:numId="12">
    <w:abstractNumId w:val="10"/>
  </w:num>
  <w:num w:numId="13">
    <w:abstractNumId w:val="18"/>
  </w:num>
  <w:num w:numId="14">
    <w:abstractNumId w:val="17"/>
  </w:num>
  <w:num w:numId="15">
    <w:abstractNumId w:val="14"/>
  </w:num>
  <w:num w:numId="16">
    <w:abstractNumId w:val="20"/>
  </w:num>
  <w:num w:numId="17">
    <w:abstractNumId w:val="16"/>
  </w:num>
  <w:num w:numId="18">
    <w:abstractNumId w:val="21"/>
  </w:num>
  <w:num w:numId="19">
    <w:abstractNumId w:val="28"/>
  </w:num>
  <w:num w:numId="20">
    <w:abstractNumId w:val="5"/>
  </w:num>
  <w:num w:numId="21">
    <w:abstractNumId w:val="3"/>
  </w:num>
  <w:num w:numId="22">
    <w:abstractNumId w:val="22"/>
  </w:num>
  <w:num w:numId="23">
    <w:abstractNumId w:val="9"/>
  </w:num>
  <w:num w:numId="24">
    <w:abstractNumId w:val="26"/>
  </w:num>
  <w:num w:numId="25">
    <w:abstractNumId w:val="8"/>
  </w:num>
  <w:num w:numId="26">
    <w:abstractNumId w:val="27"/>
  </w:num>
  <w:num w:numId="27">
    <w:abstractNumId w:val="23"/>
  </w:num>
  <w:num w:numId="28">
    <w:abstractNumId w:val="7"/>
  </w:num>
  <w:num w:numId="2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D6"/>
    <w:rsid w:val="0003496B"/>
    <w:rsid w:val="00065ACF"/>
    <w:rsid w:val="000864E4"/>
    <w:rsid w:val="000B604A"/>
    <w:rsid w:val="000B687F"/>
    <w:rsid w:val="000D4628"/>
    <w:rsid w:val="000F7B9D"/>
    <w:rsid w:val="00104533"/>
    <w:rsid w:val="0013223D"/>
    <w:rsid w:val="00146FCD"/>
    <w:rsid w:val="001673B6"/>
    <w:rsid w:val="00171C8D"/>
    <w:rsid w:val="00180EA7"/>
    <w:rsid w:val="00190152"/>
    <w:rsid w:val="001A5DE1"/>
    <w:rsid w:val="001A7382"/>
    <w:rsid w:val="001E3FDA"/>
    <w:rsid w:val="00203A50"/>
    <w:rsid w:val="0024114C"/>
    <w:rsid w:val="00265655"/>
    <w:rsid w:val="00267F55"/>
    <w:rsid w:val="00273DE1"/>
    <w:rsid w:val="00285857"/>
    <w:rsid w:val="002A0003"/>
    <w:rsid w:val="002A5C73"/>
    <w:rsid w:val="002A65EB"/>
    <w:rsid w:val="002C38C1"/>
    <w:rsid w:val="002D6DDE"/>
    <w:rsid w:val="00306115"/>
    <w:rsid w:val="00315398"/>
    <w:rsid w:val="00320D74"/>
    <w:rsid w:val="00334BFB"/>
    <w:rsid w:val="00344531"/>
    <w:rsid w:val="003460EB"/>
    <w:rsid w:val="00375DBF"/>
    <w:rsid w:val="0038090C"/>
    <w:rsid w:val="003B752F"/>
    <w:rsid w:val="003C3B7C"/>
    <w:rsid w:val="003C54C5"/>
    <w:rsid w:val="003D50D3"/>
    <w:rsid w:val="003E0B22"/>
    <w:rsid w:val="003E1D52"/>
    <w:rsid w:val="003E6A61"/>
    <w:rsid w:val="003F3AD6"/>
    <w:rsid w:val="004310EA"/>
    <w:rsid w:val="00433FDE"/>
    <w:rsid w:val="004361BA"/>
    <w:rsid w:val="00441DA1"/>
    <w:rsid w:val="00467F3B"/>
    <w:rsid w:val="00486384"/>
    <w:rsid w:val="004912ED"/>
    <w:rsid w:val="004940A8"/>
    <w:rsid w:val="00495BCE"/>
    <w:rsid w:val="004B38BF"/>
    <w:rsid w:val="004F27C8"/>
    <w:rsid w:val="004F7330"/>
    <w:rsid w:val="005031BD"/>
    <w:rsid w:val="0051435A"/>
    <w:rsid w:val="00543B8B"/>
    <w:rsid w:val="00572E52"/>
    <w:rsid w:val="005759A9"/>
    <w:rsid w:val="00583B05"/>
    <w:rsid w:val="00583F61"/>
    <w:rsid w:val="00584DD9"/>
    <w:rsid w:val="00585642"/>
    <w:rsid w:val="005A0E64"/>
    <w:rsid w:val="005A2EA7"/>
    <w:rsid w:val="005A4532"/>
    <w:rsid w:val="005D0B25"/>
    <w:rsid w:val="006007FC"/>
    <w:rsid w:val="00634BCB"/>
    <w:rsid w:val="006751EA"/>
    <w:rsid w:val="006809DB"/>
    <w:rsid w:val="00680B70"/>
    <w:rsid w:val="00692F86"/>
    <w:rsid w:val="00693EE1"/>
    <w:rsid w:val="006D7D87"/>
    <w:rsid w:val="006E24E1"/>
    <w:rsid w:val="006F1211"/>
    <w:rsid w:val="006F32E4"/>
    <w:rsid w:val="006F3A88"/>
    <w:rsid w:val="007040A8"/>
    <w:rsid w:val="0071221F"/>
    <w:rsid w:val="0072422A"/>
    <w:rsid w:val="007302B5"/>
    <w:rsid w:val="0073057F"/>
    <w:rsid w:val="0075739D"/>
    <w:rsid w:val="0077759D"/>
    <w:rsid w:val="007850AA"/>
    <w:rsid w:val="007C7775"/>
    <w:rsid w:val="007E3079"/>
    <w:rsid w:val="007F089C"/>
    <w:rsid w:val="007F16BA"/>
    <w:rsid w:val="00803E31"/>
    <w:rsid w:val="00825E39"/>
    <w:rsid w:val="00844DDD"/>
    <w:rsid w:val="008607C3"/>
    <w:rsid w:val="00875F1A"/>
    <w:rsid w:val="008860A5"/>
    <w:rsid w:val="008E3A57"/>
    <w:rsid w:val="008F0460"/>
    <w:rsid w:val="00924D5D"/>
    <w:rsid w:val="00950039"/>
    <w:rsid w:val="00957F33"/>
    <w:rsid w:val="009604B9"/>
    <w:rsid w:val="00962285"/>
    <w:rsid w:val="00967E4A"/>
    <w:rsid w:val="0098111C"/>
    <w:rsid w:val="009A60B8"/>
    <w:rsid w:val="009B0E67"/>
    <w:rsid w:val="009B270F"/>
    <w:rsid w:val="009B5F66"/>
    <w:rsid w:val="009B691E"/>
    <w:rsid w:val="009C07AE"/>
    <w:rsid w:val="009C3185"/>
    <w:rsid w:val="009F0B0B"/>
    <w:rsid w:val="00A3144E"/>
    <w:rsid w:val="00A849B1"/>
    <w:rsid w:val="00A86947"/>
    <w:rsid w:val="00AB2575"/>
    <w:rsid w:val="00AD0230"/>
    <w:rsid w:val="00AE4043"/>
    <w:rsid w:val="00B05A37"/>
    <w:rsid w:val="00B154B7"/>
    <w:rsid w:val="00B2532B"/>
    <w:rsid w:val="00B428BD"/>
    <w:rsid w:val="00B43AB7"/>
    <w:rsid w:val="00B56B51"/>
    <w:rsid w:val="00B63981"/>
    <w:rsid w:val="00B65505"/>
    <w:rsid w:val="00B7416B"/>
    <w:rsid w:val="00BB0601"/>
    <w:rsid w:val="00BB79E6"/>
    <w:rsid w:val="00BC06E2"/>
    <w:rsid w:val="00BD0786"/>
    <w:rsid w:val="00BD2F86"/>
    <w:rsid w:val="00BD637D"/>
    <w:rsid w:val="00BF73D2"/>
    <w:rsid w:val="00C504AC"/>
    <w:rsid w:val="00C567D4"/>
    <w:rsid w:val="00C621F3"/>
    <w:rsid w:val="00C6230A"/>
    <w:rsid w:val="00C8387C"/>
    <w:rsid w:val="00C91887"/>
    <w:rsid w:val="00CD67C8"/>
    <w:rsid w:val="00CE0E82"/>
    <w:rsid w:val="00CE155C"/>
    <w:rsid w:val="00CE3022"/>
    <w:rsid w:val="00D06F56"/>
    <w:rsid w:val="00D13F89"/>
    <w:rsid w:val="00D205FE"/>
    <w:rsid w:val="00D23DB9"/>
    <w:rsid w:val="00D26506"/>
    <w:rsid w:val="00D30E38"/>
    <w:rsid w:val="00D51123"/>
    <w:rsid w:val="00D52757"/>
    <w:rsid w:val="00D772BB"/>
    <w:rsid w:val="00D84360"/>
    <w:rsid w:val="00D87EB8"/>
    <w:rsid w:val="00DF2625"/>
    <w:rsid w:val="00DF71BB"/>
    <w:rsid w:val="00E36347"/>
    <w:rsid w:val="00E4091C"/>
    <w:rsid w:val="00E43F2E"/>
    <w:rsid w:val="00F32C87"/>
    <w:rsid w:val="00F4389D"/>
    <w:rsid w:val="00F531A6"/>
    <w:rsid w:val="00F56649"/>
    <w:rsid w:val="00F628F6"/>
    <w:rsid w:val="00F839F3"/>
    <w:rsid w:val="00F94059"/>
    <w:rsid w:val="00FA1C7C"/>
    <w:rsid w:val="00FA214A"/>
    <w:rsid w:val="00FA3179"/>
    <w:rsid w:val="00FB211D"/>
    <w:rsid w:val="00FB2798"/>
    <w:rsid w:val="00FB6736"/>
    <w:rsid w:val="00FC4100"/>
    <w:rsid w:val="00FD030E"/>
    <w:rsid w:val="00FD42BB"/>
    <w:rsid w:val="00FD4EB3"/>
    <w:rsid w:val="00FE0008"/>
    <w:rsid w:val="00FE27FD"/>
    <w:rsid w:val="00FE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12358"/>
  <w15:chartTrackingRefBased/>
  <w15:docId w15:val="{8921385B-A8DF-4D54-A7C5-5428EB98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E64"/>
    <w:pPr>
      <w:autoSpaceDE w:val="0"/>
      <w:autoSpaceDN w:val="0"/>
      <w:spacing w:before="240"/>
    </w:pPr>
    <w:rPr>
      <w:sz w:val="24"/>
      <w:szCs w:val="24"/>
    </w:rPr>
  </w:style>
  <w:style w:type="paragraph" w:styleId="Heading1">
    <w:name w:val="heading 1"/>
    <w:basedOn w:val="Normal"/>
    <w:next w:val="Normal"/>
    <w:qFormat/>
    <w:pPr>
      <w:keepNext/>
      <w:spacing w:after="60"/>
      <w:outlineLvl w:val="0"/>
    </w:pPr>
    <w:rPr>
      <w:rFonts w:ascii="Helvetica" w:hAnsi="Helvetica"/>
      <w:b/>
      <w:bCs/>
      <w:caps/>
      <w:color w:val="000080"/>
      <w:spacing w:val="50"/>
      <w:kern w:val="28"/>
      <w:sz w:val="22"/>
      <w:szCs w:val="22"/>
    </w:rPr>
  </w:style>
  <w:style w:type="paragraph" w:styleId="Heading2">
    <w:name w:val="heading 2"/>
    <w:basedOn w:val="Normal"/>
    <w:next w:val="Normal"/>
    <w:qFormat/>
    <w:pPr>
      <w:keepNext/>
      <w:spacing w:after="60"/>
      <w:outlineLvl w:val="1"/>
    </w:pPr>
    <w:rPr>
      <w:rFonts w:ascii="Helvetica" w:hAnsi="Helvetica"/>
      <w:b/>
      <w:bCs/>
      <w:i/>
      <w:iCs/>
    </w:rPr>
  </w:style>
  <w:style w:type="paragraph" w:styleId="Heading3">
    <w:name w:val="heading 3"/>
    <w:basedOn w:val="Normal"/>
    <w:next w:val="Normal"/>
    <w:qFormat/>
    <w:pPr>
      <w:keepNext/>
      <w:pBdr>
        <w:top w:val="single" w:sz="4" w:space="1" w:color="auto"/>
      </w:pBdr>
      <w:outlineLvl w:val="2"/>
    </w:pPr>
    <w:rPr>
      <w:b/>
      <w:bCs/>
    </w:rPr>
  </w:style>
  <w:style w:type="paragraph" w:styleId="Heading4">
    <w:name w:val="heading 4"/>
    <w:basedOn w:val="Normal"/>
    <w:next w:val="Normal"/>
    <w:qFormat/>
    <w:pPr>
      <w:keepNext/>
      <w:spacing w:after="60"/>
      <w:outlineLvl w:val="3"/>
    </w:pPr>
    <w:rPr>
      <w:rFonts w:ascii="Helvetica" w:hAnsi="Helvetica"/>
      <w:b/>
      <w:bCs/>
      <w:sz w:val="32"/>
      <w:szCs w:val="32"/>
    </w:rPr>
  </w:style>
  <w:style w:type="paragraph" w:styleId="Heading5">
    <w:name w:val="heading 5"/>
    <w:basedOn w:val="Normal"/>
    <w:next w:val="Normal"/>
    <w:qFormat/>
    <w:pPr>
      <w:keepNext/>
      <w:outlineLvl w:val="4"/>
    </w:pPr>
    <w:rPr>
      <w:rFonts w:ascii="Arial" w:hAnsi="Arial" w:cs="Arial"/>
      <w:b/>
      <w:bCs/>
      <w:sz w:val="20"/>
      <w:szCs w:val="20"/>
    </w:rPr>
  </w:style>
  <w:style w:type="paragraph" w:styleId="Heading6">
    <w:name w:val="heading 6"/>
    <w:basedOn w:val="Normal"/>
    <w:next w:val="Normal"/>
    <w:qFormat/>
    <w:pPr>
      <w:keepNext/>
      <w:spacing w:before="120" w:after="120"/>
      <w:jc w:val="right"/>
      <w:outlineLvl w:val="5"/>
    </w:pPr>
    <w:rPr>
      <w:rFonts w:ascii="Arial" w:hAnsi="Arial" w:cs="Arial"/>
      <w:b/>
      <w:bCs/>
      <w:sz w:val="20"/>
      <w:szCs w:val="20"/>
    </w:rPr>
  </w:style>
  <w:style w:type="paragraph" w:styleId="Heading7">
    <w:name w:val="heading 7"/>
    <w:aliases w:val="shaded head"/>
    <w:basedOn w:val="Normal"/>
    <w:next w:val="Normal"/>
    <w:qFormat/>
    <w:pPr>
      <w:keepNext/>
      <w:shd w:val="clear" w:color="auto" w:fill="000000"/>
      <w:spacing w:after="80"/>
      <w:ind w:left="720" w:right="6480" w:firstLine="274"/>
      <w:outlineLvl w:val="6"/>
    </w:pPr>
    <w:rPr>
      <w:rFonts w:ascii="Helvetica" w:hAnsi="Helvetica"/>
      <w:b/>
      <w:bCs/>
      <w:caps/>
      <w:color w:val="FFFFFF"/>
      <w:spacing w:val="80"/>
    </w:rPr>
  </w:style>
  <w:style w:type="paragraph" w:styleId="Heading8">
    <w:name w:val="heading 8"/>
    <w:basedOn w:val="Normal"/>
    <w:next w:val="Normal"/>
    <w:qFormat/>
    <w:pPr>
      <w:spacing w:after="60"/>
      <w:outlineLvl w:val="7"/>
    </w:pPr>
    <w:rPr>
      <w:i/>
      <w:iCs/>
    </w:rPr>
  </w:style>
  <w:style w:type="paragraph" w:styleId="Heading9">
    <w:name w:val="heading 9"/>
    <w:basedOn w:val="Normal"/>
    <w:next w:val="Normal"/>
    <w:qFormat/>
    <w:pPr>
      <w:keepNext/>
      <w:outlineLvl w:val="8"/>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b/>
      <w:bCs/>
      <w:caps/>
      <w:sz w:val="20"/>
      <w:szCs w:val="20"/>
    </w:rPr>
  </w:style>
  <w:style w:type="paragraph" w:customStyle="1" w:styleId="H2">
    <w:name w:val="H2"/>
    <w:basedOn w:val="Heading4"/>
    <w:rPr>
      <w:rFonts w:ascii="Times New Roman" w:hAnsi="Times New Roman"/>
    </w:rPr>
  </w:style>
  <w:style w:type="paragraph" w:customStyle="1" w:styleId="Content">
    <w:name w:val="Content"/>
    <w:basedOn w:val="Normal"/>
  </w:style>
  <w:style w:type="paragraph" w:customStyle="1" w:styleId="H3">
    <w:name w:val="H3"/>
    <w:basedOn w:val="H2"/>
    <w:rPr>
      <w:sz w:val="28"/>
      <w:szCs w:val="28"/>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Helvetica" w:hAnsi="Helvetica"/>
    </w:rPr>
  </w:style>
  <w:style w:type="paragraph" w:customStyle="1" w:styleId="H4">
    <w:name w:val="H4"/>
    <w:basedOn w:val="H3"/>
    <w:rPr>
      <w:sz w:val="24"/>
      <w:szCs w:val="24"/>
    </w:rPr>
  </w:style>
  <w:style w:type="paragraph" w:styleId="List">
    <w:name w:val="List"/>
    <w:basedOn w:val="Normal"/>
    <w:pPr>
      <w:ind w:left="360" w:hanging="360"/>
    </w:pPr>
  </w:style>
  <w:style w:type="paragraph" w:customStyle="1" w:styleId="Style1">
    <w:name w:val="Style1"/>
    <w:basedOn w:val="Heading1"/>
    <w:rPr>
      <w:rFonts w:ascii="Times New Roman" w:hAnsi="Times New Roman"/>
      <w:color w:val="000000"/>
      <w:sz w:val="36"/>
      <w:szCs w:val="36"/>
    </w:rPr>
  </w:style>
  <w:style w:type="paragraph" w:styleId="TOC2">
    <w:name w:val="toc 2"/>
    <w:basedOn w:val="Normal"/>
    <w:next w:val="Normal"/>
    <w:autoRedefine/>
    <w:uiPriority w:val="39"/>
    <w:rsid w:val="005A0E64"/>
    <w:pPr>
      <w:tabs>
        <w:tab w:val="right" w:leader="dot" w:pos="9494"/>
      </w:tabs>
      <w:spacing w:before="120"/>
      <w:ind w:left="245"/>
    </w:pPr>
    <w:rPr>
      <w:smallCaps/>
      <w:sz w:val="20"/>
      <w:szCs w:val="20"/>
    </w:rPr>
  </w:style>
  <w:style w:type="paragraph" w:styleId="TOC3">
    <w:name w:val="toc 3"/>
    <w:basedOn w:val="Normal"/>
    <w:next w:val="Normal"/>
    <w:autoRedefine/>
    <w:semiHidden/>
    <w:pPr>
      <w:ind w:left="480"/>
    </w:pPr>
    <w:rPr>
      <w:i/>
      <w:iCs/>
      <w:sz w:val="20"/>
      <w:szCs w:val="20"/>
    </w:rPr>
  </w:style>
  <w:style w:type="paragraph" w:styleId="TOC4">
    <w:name w:val="toc 4"/>
    <w:basedOn w:val="Normal"/>
    <w:next w:val="Normal"/>
    <w:autoRedefine/>
    <w:semiHidden/>
    <w:pPr>
      <w:ind w:left="720"/>
    </w:pPr>
    <w:rPr>
      <w:sz w:val="18"/>
      <w:szCs w:val="18"/>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Geneva" w:hAnsi="Geneva"/>
    </w:rPr>
  </w:style>
  <w:style w:type="paragraph" w:styleId="BodyTextIndent">
    <w:name w:val="Body Text Indent"/>
    <w:basedOn w:val="Normal"/>
    <w:pPr>
      <w:ind w:left="720"/>
    </w:pPr>
  </w:style>
  <w:style w:type="character" w:styleId="Hyperlink">
    <w:name w:val="Hyperlink"/>
    <w:rPr>
      <w:color w:val="0000FF"/>
      <w:u w:val="single"/>
    </w:rPr>
  </w:style>
  <w:style w:type="paragraph" w:customStyle="1" w:styleId="1Paragraph">
    <w:name w:val="1Paragraph"/>
    <w:pPr>
      <w:widowControl w:val="0"/>
      <w:tabs>
        <w:tab w:val="left" w:pos="720"/>
      </w:tabs>
      <w:autoSpaceDE w:val="0"/>
      <w:autoSpaceDN w:val="0"/>
      <w:ind w:left="720" w:hanging="720"/>
      <w:jc w:val="both"/>
    </w:pPr>
    <w:rPr>
      <w:sz w:val="24"/>
      <w:szCs w:val="24"/>
    </w:rPr>
  </w:style>
  <w:style w:type="paragraph" w:styleId="NormalWeb">
    <w:name w:val="Normal (Web)"/>
    <w:basedOn w:val="Normal"/>
    <w:pPr>
      <w:spacing w:before="100" w:after="100"/>
    </w:pPr>
  </w:style>
  <w:style w:type="paragraph" w:styleId="BodyTextIndent2">
    <w:name w:val="Body Text Indent 2"/>
    <w:basedOn w:val="Normal"/>
    <w:pPr>
      <w:spacing w:before="100" w:after="100"/>
      <w:ind w:left="1080"/>
    </w:pPr>
  </w:style>
  <w:style w:type="paragraph" w:styleId="BodyTextIndent3">
    <w:name w:val="Body Text Indent 3"/>
    <w:basedOn w:val="Normal"/>
    <w:pPr>
      <w:spacing w:before="100" w:after="100"/>
      <w:ind w:left="360"/>
    </w:pPr>
  </w:style>
  <w:style w:type="paragraph" w:customStyle="1" w:styleId="NewShadedHeading">
    <w:name w:val="New Shaded Heading"/>
    <w:basedOn w:val="Heading7"/>
    <w:pPr>
      <w:ind w:right="720"/>
    </w:pPr>
  </w:style>
  <w:style w:type="paragraph" w:styleId="Subtitle">
    <w:name w:val="Subtitle"/>
    <w:basedOn w:val="Normal"/>
    <w:qFormat/>
    <w:rPr>
      <w:b/>
      <w:bCs/>
      <w:sz w:val="28"/>
      <w:szCs w:val="28"/>
    </w:rPr>
  </w:style>
  <w:style w:type="paragraph" w:styleId="BlockText">
    <w:name w:val="Block Text"/>
    <w:basedOn w:val="Normal"/>
    <w:pPr>
      <w:autoSpaceDE/>
      <w:autoSpaceDN/>
      <w:ind w:left="300" w:right="-1360"/>
    </w:pPr>
  </w:style>
  <w:style w:type="character" w:customStyle="1" w:styleId="TOC1Char">
    <w:name w:val="TOC 1 Char"/>
    <w:rPr>
      <w:b/>
      <w:bCs/>
      <w:caps/>
      <w:lang w:val="en-US" w:eastAsia="en-US"/>
    </w:rPr>
  </w:style>
  <w:style w:type="paragraph" w:customStyle="1" w:styleId="BlockLabel">
    <w:name w:val="Block Label"/>
    <w:basedOn w:val="Normal"/>
    <w:pPr>
      <w:autoSpaceDE/>
      <w:autoSpaceDN/>
    </w:pPr>
    <w:rPr>
      <w:b/>
      <w:bCs/>
      <w:sz w:val="22"/>
      <w:szCs w:val="22"/>
    </w:rPr>
  </w:style>
  <w:style w:type="character" w:customStyle="1" w:styleId="BlockTextCharChar1">
    <w:name w:val="Block Text Char Char1"/>
    <w:aliases w:val="Block Text Char1 Char Char1,Block Text Char Char Char Char1,Block Text Char1 Char Char Char Char1,Block Text Char Char Char Char Char Char1,Block Text Char1 Char Char Char Char Char Char1"/>
    <w:rPr>
      <w:sz w:val="22"/>
      <w:szCs w:val="22"/>
      <w:lang w:val="en-US" w:eastAsia="en-US"/>
    </w:rPr>
  </w:style>
  <w:style w:type="paragraph" w:styleId="BodyText">
    <w:name w:val="Body Text"/>
    <w:basedOn w:val="Normal"/>
    <w:pPr>
      <w:autoSpaceDE/>
      <w:autoSpaceDN/>
      <w:spacing w:after="120"/>
    </w:pPr>
    <w:rPr>
      <w:sz w:val="22"/>
      <w:szCs w:val="22"/>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pPr>
      <w:autoSpaceDE/>
      <w:autoSpaceDN/>
    </w:pPr>
    <w:rPr>
      <w:sz w:val="20"/>
      <w:szCs w:val="20"/>
    </w:rPr>
  </w:style>
  <w:style w:type="paragraph" w:styleId="BalloonText">
    <w:name w:val="Balloon Text"/>
    <w:basedOn w:val="Normal"/>
    <w:rPr>
      <w:rFonts w:ascii="Tahoma" w:hAnsi="Tahoma" w:cs="Tahoma"/>
      <w:sz w:val="16"/>
      <w:szCs w:val="16"/>
    </w:rPr>
  </w:style>
  <w:style w:type="character" w:styleId="Emphasis">
    <w:name w:val="Emphasis"/>
    <w:qFormat/>
    <w:rPr>
      <w:i/>
      <w:iCs/>
    </w:rPr>
  </w:style>
  <w:style w:type="paragraph" w:styleId="BodyText2">
    <w:name w:val="Body Text 2"/>
    <w:basedOn w:val="Normal"/>
    <w:rPr>
      <w:sz w:val="20"/>
    </w:rPr>
  </w:style>
  <w:style w:type="character" w:styleId="Strong">
    <w:name w:val="Strong"/>
    <w:qFormat/>
    <w:rPr>
      <w:b/>
      <w:bCs/>
    </w:rPr>
  </w:style>
  <w:style w:type="paragraph" w:styleId="CommentSubject">
    <w:name w:val="annotation subject"/>
    <w:basedOn w:val="CommentText"/>
    <w:next w:val="CommentText"/>
    <w:semiHidden/>
    <w:pPr>
      <w:autoSpaceDE w:val="0"/>
      <w:autoSpaceDN w:val="0"/>
    </w:pPr>
    <w:rPr>
      <w:b/>
      <w:bCs/>
    </w:rPr>
  </w:style>
  <w:style w:type="character" w:styleId="HTMLCode">
    <w:name w:val="HTML Code"/>
    <w:rPr>
      <w:rFonts w:ascii="Arial Unicode MS" w:eastAsia="Arial Unicode MS" w:hAnsi="Arial Unicode MS" w:cs="Arial Unicode MS"/>
      <w:sz w:val="20"/>
      <w:szCs w:val="20"/>
    </w:rPr>
  </w:style>
  <w:style w:type="character" w:customStyle="1" w:styleId="spelle">
    <w:name w:val="spelle"/>
    <w:basedOn w:val="DefaultParagraphFont"/>
    <w:rsid w:val="00692F86"/>
  </w:style>
  <w:style w:type="character" w:customStyle="1" w:styleId="grame">
    <w:name w:val="grame"/>
    <w:basedOn w:val="DefaultParagraphFont"/>
    <w:rsid w:val="00D52757"/>
  </w:style>
  <w:style w:type="paragraph" w:styleId="ListParagraph">
    <w:name w:val="List Paragraph"/>
    <w:basedOn w:val="Normal"/>
    <w:uiPriority w:val="34"/>
    <w:qFormat/>
    <w:rsid w:val="007302B5"/>
    <w:pPr>
      <w:ind w:left="720"/>
    </w:pPr>
  </w:style>
  <w:style w:type="paragraph" w:styleId="HTMLPreformatted">
    <w:name w:val="HTML Preformatted"/>
    <w:basedOn w:val="Normal"/>
    <w:link w:val="HTMLPreformattedChar"/>
    <w:uiPriority w:val="99"/>
    <w:unhideWhenUsed/>
    <w:rsid w:val="004F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pPr>
    <w:rPr>
      <w:rFonts w:ascii="Courier New" w:hAnsi="Courier New" w:cs="Courier New"/>
      <w:sz w:val="20"/>
      <w:szCs w:val="20"/>
    </w:rPr>
  </w:style>
  <w:style w:type="character" w:customStyle="1" w:styleId="HTMLPreformattedChar">
    <w:name w:val="HTML Preformatted Char"/>
    <w:link w:val="HTMLPreformatted"/>
    <w:uiPriority w:val="99"/>
    <w:rsid w:val="004F73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350586">
      <w:bodyDiv w:val="1"/>
      <w:marLeft w:val="0"/>
      <w:marRight w:val="0"/>
      <w:marTop w:val="0"/>
      <w:marBottom w:val="0"/>
      <w:divBdr>
        <w:top w:val="none" w:sz="0" w:space="0" w:color="auto"/>
        <w:left w:val="none" w:sz="0" w:space="0" w:color="auto"/>
        <w:bottom w:val="none" w:sz="0" w:space="0" w:color="auto"/>
        <w:right w:val="none" w:sz="0" w:space="0" w:color="auto"/>
      </w:divBdr>
    </w:div>
    <w:div w:id="1118448290">
      <w:bodyDiv w:val="1"/>
      <w:marLeft w:val="0"/>
      <w:marRight w:val="0"/>
      <w:marTop w:val="0"/>
      <w:marBottom w:val="0"/>
      <w:divBdr>
        <w:top w:val="none" w:sz="0" w:space="0" w:color="auto"/>
        <w:left w:val="none" w:sz="0" w:space="0" w:color="auto"/>
        <w:bottom w:val="none" w:sz="0" w:space="0" w:color="auto"/>
        <w:right w:val="none" w:sz="0" w:space="0" w:color="auto"/>
      </w:divBdr>
    </w:div>
    <w:div w:id="1311982664">
      <w:bodyDiv w:val="1"/>
      <w:marLeft w:val="0"/>
      <w:marRight w:val="0"/>
      <w:marTop w:val="0"/>
      <w:marBottom w:val="0"/>
      <w:divBdr>
        <w:top w:val="none" w:sz="0" w:space="0" w:color="auto"/>
        <w:left w:val="none" w:sz="0" w:space="0" w:color="auto"/>
        <w:bottom w:val="none" w:sz="0" w:space="0" w:color="auto"/>
        <w:right w:val="none" w:sz="0" w:space="0" w:color="auto"/>
      </w:divBdr>
    </w:div>
    <w:div w:id="14546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datesanddeadlines/" TargetMode="External"/><Relationship Id="rId13" Type="http://schemas.openxmlformats.org/officeDocument/2006/relationships/oleObject" Target="embeddings/oleObject2.bin"/><Relationship Id="rId18" Type="http://schemas.openxmlformats.org/officeDocument/2006/relationships/hyperlink" Target="https://www.gpg4win.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s://www.gnupg.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gpgtools.org/" TargetMode="External"/><Relationship Id="rId4" Type="http://schemas.openxmlformats.org/officeDocument/2006/relationships/settings" Target="settings.xml"/><Relationship Id="rId9" Type="http://schemas.openxmlformats.org/officeDocument/2006/relationships/hyperlink" Target="http://sss.kennesaw.edu/sds/" TargetMode="External"/><Relationship Id="rId14" Type="http://schemas.openxmlformats.org/officeDocument/2006/relationships/hyperlink" Target="http://registrar.kennesaw.edu/datesanddeadlin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7873-D7BB-4FC4-B8D4-73C35EFA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5225</Words>
  <Characters>29784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Managing Student Work Load</vt:lpstr>
    </vt:vector>
  </TitlesOfParts>
  <Company>OIIT</Company>
  <LinksUpToDate>false</LinksUpToDate>
  <CharactersWithSpaces>34940</CharactersWithSpaces>
  <SharedDoc>false</SharedDoc>
  <HLinks>
    <vt:vector size="36" baseType="variant">
      <vt:variant>
        <vt:i4>2424893</vt:i4>
      </vt:variant>
      <vt:variant>
        <vt:i4>132</vt:i4>
      </vt:variant>
      <vt:variant>
        <vt:i4>0</vt:i4>
      </vt:variant>
      <vt:variant>
        <vt:i4>5</vt:i4>
      </vt:variant>
      <vt:variant>
        <vt:lpwstr>https://www.gnupg.org/</vt:lpwstr>
      </vt:variant>
      <vt:variant>
        <vt:lpwstr/>
      </vt:variant>
      <vt:variant>
        <vt:i4>65567</vt:i4>
      </vt:variant>
      <vt:variant>
        <vt:i4>129</vt:i4>
      </vt:variant>
      <vt:variant>
        <vt:i4>0</vt:i4>
      </vt:variant>
      <vt:variant>
        <vt:i4>5</vt:i4>
      </vt:variant>
      <vt:variant>
        <vt:lpwstr>https://gpgtools.org/</vt:lpwstr>
      </vt:variant>
      <vt:variant>
        <vt:lpwstr/>
      </vt:variant>
      <vt:variant>
        <vt:i4>1441873</vt:i4>
      </vt:variant>
      <vt:variant>
        <vt:i4>126</vt:i4>
      </vt:variant>
      <vt:variant>
        <vt:i4>0</vt:i4>
      </vt:variant>
      <vt:variant>
        <vt:i4>5</vt:i4>
      </vt:variant>
      <vt:variant>
        <vt:lpwstr>https://www.gpg4win.org/</vt:lpwstr>
      </vt:variant>
      <vt:variant>
        <vt:lpwstr/>
      </vt:variant>
      <vt:variant>
        <vt:i4>655448</vt:i4>
      </vt:variant>
      <vt:variant>
        <vt:i4>120</vt:i4>
      </vt:variant>
      <vt:variant>
        <vt:i4>0</vt:i4>
      </vt:variant>
      <vt:variant>
        <vt:i4>5</vt:i4>
      </vt:variant>
      <vt:variant>
        <vt:lpwstr>http://registrar.kennesaw.edu/datesanddeadlines/</vt:lpwstr>
      </vt:variant>
      <vt:variant>
        <vt:lpwstr/>
      </vt:variant>
      <vt:variant>
        <vt:i4>262219</vt:i4>
      </vt:variant>
      <vt:variant>
        <vt:i4>111</vt:i4>
      </vt:variant>
      <vt:variant>
        <vt:i4>0</vt:i4>
      </vt:variant>
      <vt:variant>
        <vt:i4>5</vt:i4>
      </vt:variant>
      <vt:variant>
        <vt:lpwstr>http://sss.kennesaw.edu/sds/</vt:lpwstr>
      </vt:variant>
      <vt:variant>
        <vt:lpwstr/>
      </vt:variant>
      <vt:variant>
        <vt:i4>655448</vt:i4>
      </vt:variant>
      <vt:variant>
        <vt:i4>108</vt:i4>
      </vt:variant>
      <vt:variant>
        <vt:i4>0</vt:i4>
      </vt:variant>
      <vt:variant>
        <vt:i4>5</vt:i4>
      </vt:variant>
      <vt:variant>
        <vt:lpwstr>http://registrar.kennesaw.edu/datesanddeadlines/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Student Work Load</dc:title>
  <dc:subject/>
  <dc:creator>OIIT</dc:creator>
  <cp:keywords/>
  <cp:lastModifiedBy>bbrown</cp:lastModifiedBy>
  <cp:revision>8</cp:revision>
  <cp:lastPrinted>2017-01-08T16:15:00Z</cp:lastPrinted>
  <dcterms:created xsi:type="dcterms:W3CDTF">2017-01-08T16:15:00Z</dcterms:created>
  <dcterms:modified xsi:type="dcterms:W3CDTF">2017-07-25T18:15:00Z</dcterms:modified>
</cp:coreProperties>
</file>